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B1F8B">
        <w:trPr>
          <w:trHeight w:hRule="exact" w:val="1528"/>
        </w:trPr>
        <w:tc>
          <w:tcPr>
            <w:tcW w:w="143" w:type="dxa"/>
          </w:tcPr>
          <w:p w:rsidR="00EB1F8B" w:rsidRDefault="00EB1F8B"/>
        </w:tc>
        <w:tc>
          <w:tcPr>
            <w:tcW w:w="285" w:type="dxa"/>
          </w:tcPr>
          <w:p w:rsidR="00EB1F8B" w:rsidRDefault="00EB1F8B"/>
        </w:tc>
        <w:tc>
          <w:tcPr>
            <w:tcW w:w="710" w:type="dxa"/>
          </w:tcPr>
          <w:p w:rsidR="00EB1F8B" w:rsidRDefault="00EB1F8B"/>
        </w:tc>
        <w:tc>
          <w:tcPr>
            <w:tcW w:w="1419" w:type="dxa"/>
          </w:tcPr>
          <w:p w:rsidR="00EB1F8B" w:rsidRDefault="00EB1F8B"/>
        </w:tc>
        <w:tc>
          <w:tcPr>
            <w:tcW w:w="1419" w:type="dxa"/>
          </w:tcPr>
          <w:p w:rsidR="00EB1F8B" w:rsidRDefault="00EB1F8B"/>
        </w:tc>
        <w:tc>
          <w:tcPr>
            <w:tcW w:w="710" w:type="dxa"/>
          </w:tcPr>
          <w:p w:rsidR="00EB1F8B" w:rsidRDefault="00EB1F8B"/>
        </w:tc>
        <w:tc>
          <w:tcPr>
            <w:tcW w:w="5543" w:type="dxa"/>
            <w:gridSpan w:val="4"/>
            <w:shd w:val="clear" w:color="000000" w:fill="FFFFFF"/>
            <w:tcMar>
              <w:left w:w="34" w:type="dxa"/>
              <w:right w:w="34" w:type="dxa"/>
            </w:tcMar>
          </w:tcPr>
          <w:p w:rsidR="00EB1F8B" w:rsidRDefault="006B5BDF">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EB1F8B">
        <w:trPr>
          <w:trHeight w:hRule="exact" w:val="138"/>
        </w:trPr>
        <w:tc>
          <w:tcPr>
            <w:tcW w:w="143" w:type="dxa"/>
          </w:tcPr>
          <w:p w:rsidR="00EB1F8B" w:rsidRDefault="00EB1F8B"/>
        </w:tc>
        <w:tc>
          <w:tcPr>
            <w:tcW w:w="285" w:type="dxa"/>
          </w:tcPr>
          <w:p w:rsidR="00EB1F8B" w:rsidRDefault="00EB1F8B"/>
        </w:tc>
        <w:tc>
          <w:tcPr>
            <w:tcW w:w="710" w:type="dxa"/>
          </w:tcPr>
          <w:p w:rsidR="00EB1F8B" w:rsidRDefault="00EB1F8B"/>
        </w:tc>
        <w:tc>
          <w:tcPr>
            <w:tcW w:w="1419" w:type="dxa"/>
          </w:tcPr>
          <w:p w:rsidR="00EB1F8B" w:rsidRDefault="00EB1F8B"/>
        </w:tc>
        <w:tc>
          <w:tcPr>
            <w:tcW w:w="1419" w:type="dxa"/>
          </w:tcPr>
          <w:p w:rsidR="00EB1F8B" w:rsidRDefault="00EB1F8B"/>
        </w:tc>
        <w:tc>
          <w:tcPr>
            <w:tcW w:w="710" w:type="dxa"/>
          </w:tcPr>
          <w:p w:rsidR="00EB1F8B" w:rsidRDefault="00EB1F8B"/>
        </w:tc>
        <w:tc>
          <w:tcPr>
            <w:tcW w:w="426" w:type="dxa"/>
          </w:tcPr>
          <w:p w:rsidR="00EB1F8B" w:rsidRDefault="00EB1F8B"/>
        </w:tc>
        <w:tc>
          <w:tcPr>
            <w:tcW w:w="1277" w:type="dxa"/>
          </w:tcPr>
          <w:p w:rsidR="00EB1F8B" w:rsidRDefault="00EB1F8B"/>
        </w:tc>
        <w:tc>
          <w:tcPr>
            <w:tcW w:w="993" w:type="dxa"/>
          </w:tcPr>
          <w:p w:rsidR="00EB1F8B" w:rsidRDefault="00EB1F8B"/>
        </w:tc>
        <w:tc>
          <w:tcPr>
            <w:tcW w:w="2836" w:type="dxa"/>
          </w:tcPr>
          <w:p w:rsidR="00EB1F8B" w:rsidRDefault="00EB1F8B"/>
        </w:tc>
      </w:tr>
      <w:tr w:rsidR="00EB1F8B">
        <w:trPr>
          <w:trHeight w:hRule="exact" w:val="585"/>
        </w:trPr>
        <w:tc>
          <w:tcPr>
            <w:tcW w:w="10221" w:type="dxa"/>
            <w:gridSpan w:val="10"/>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B1F8B" w:rsidRDefault="006B5B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B1F8B">
        <w:trPr>
          <w:trHeight w:hRule="exact" w:val="314"/>
        </w:trPr>
        <w:tc>
          <w:tcPr>
            <w:tcW w:w="10221" w:type="dxa"/>
            <w:gridSpan w:val="10"/>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B1F8B">
        <w:trPr>
          <w:trHeight w:hRule="exact" w:val="211"/>
        </w:trPr>
        <w:tc>
          <w:tcPr>
            <w:tcW w:w="143" w:type="dxa"/>
          </w:tcPr>
          <w:p w:rsidR="00EB1F8B" w:rsidRDefault="00EB1F8B"/>
        </w:tc>
        <w:tc>
          <w:tcPr>
            <w:tcW w:w="285" w:type="dxa"/>
          </w:tcPr>
          <w:p w:rsidR="00EB1F8B" w:rsidRDefault="00EB1F8B"/>
        </w:tc>
        <w:tc>
          <w:tcPr>
            <w:tcW w:w="710" w:type="dxa"/>
          </w:tcPr>
          <w:p w:rsidR="00EB1F8B" w:rsidRDefault="00EB1F8B"/>
        </w:tc>
        <w:tc>
          <w:tcPr>
            <w:tcW w:w="1419" w:type="dxa"/>
          </w:tcPr>
          <w:p w:rsidR="00EB1F8B" w:rsidRDefault="00EB1F8B"/>
        </w:tc>
        <w:tc>
          <w:tcPr>
            <w:tcW w:w="1419" w:type="dxa"/>
          </w:tcPr>
          <w:p w:rsidR="00EB1F8B" w:rsidRDefault="00EB1F8B"/>
        </w:tc>
        <w:tc>
          <w:tcPr>
            <w:tcW w:w="710" w:type="dxa"/>
          </w:tcPr>
          <w:p w:rsidR="00EB1F8B" w:rsidRDefault="00EB1F8B"/>
        </w:tc>
        <w:tc>
          <w:tcPr>
            <w:tcW w:w="426" w:type="dxa"/>
          </w:tcPr>
          <w:p w:rsidR="00EB1F8B" w:rsidRDefault="00EB1F8B"/>
        </w:tc>
        <w:tc>
          <w:tcPr>
            <w:tcW w:w="1277" w:type="dxa"/>
          </w:tcPr>
          <w:p w:rsidR="00EB1F8B" w:rsidRDefault="00EB1F8B"/>
        </w:tc>
        <w:tc>
          <w:tcPr>
            <w:tcW w:w="993" w:type="dxa"/>
          </w:tcPr>
          <w:p w:rsidR="00EB1F8B" w:rsidRDefault="00EB1F8B"/>
        </w:tc>
        <w:tc>
          <w:tcPr>
            <w:tcW w:w="2836" w:type="dxa"/>
          </w:tcPr>
          <w:p w:rsidR="00EB1F8B" w:rsidRDefault="00EB1F8B"/>
        </w:tc>
      </w:tr>
      <w:tr w:rsidR="00EB1F8B">
        <w:trPr>
          <w:trHeight w:hRule="exact" w:val="277"/>
        </w:trPr>
        <w:tc>
          <w:tcPr>
            <w:tcW w:w="143" w:type="dxa"/>
          </w:tcPr>
          <w:p w:rsidR="00EB1F8B" w:rsidRDefault="00EB1F8B"/>
        </w:tc>
        <w:tc>
          <w:tcPr>
            <w:tcW w:w="285" w:type="dxa"/>
          </w:tcPr>
          <w:p w:rsidR="00EB1F8B" w:rsidRDefault="00EB1F8B"/>
        </w:tc>
        <w:tc>
          <w:tcPr>
            <w:tcW w:w="710" w:type="dxa"/>
          </w:tcPr>
          <w:p w:rsidR="00EB1F8B" w:rsidRDefault="00EB1F8B"/>
        </w:tc>
        <w:tc>
          <w:tcPr>
            <w:tcW w:w="1419" w:type="dxa"/>
          </w:tcPr>
          <w:p w:rsidR="00EB1F8B" w:rsidRDefault="00EB1F8B"/>
        </w:tc>
        <w:tc>
          <w:tcPr>
            <w:tcW w:w="1419" w:type="dxa"/>
          </w:tcPr>
          <w:p w:rsidR="00EB1F8B" w:rsidRDefault="00EB1F8B"/>
        </w:tc>
        <w:tc>
          <w:tcPr>
            <w:tcW w:w="710" w:type="dxa"/>
          </w:tcPr>
          <w:p w:rsidR="00EB1F8B" w:rsidRDefault="00EB1F8B"/>
        </w:tc>
        <w:tc>
          <w:tcPr>
            <w:tcW w:w="426" w:type="dxa"/>
          </w:tcPr>
          <w:p w:rsidR="00EB1F8B" w:rsidRDefault="00EB1F8B"/>
        </w:tc>
        <w:tc>
          <w:tcPr>
            <w:tcW w:w="1277" w:type="dxa"/>
          </w:tcPr>
          <w:p w:rsidR="00EB1F8B" w:rsidRDefault="00EB1F8B"/>
        </w:tc>
        <w:tc>
          <w:tcPr>
            <w:tcW w:w="3842" w:type="dxa"/>
            <w:gridSpan w:val="2"/>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УТВЕРЖДАЮ</w:t>
            </w:r>
          </w:p>
        </w:tc>
      </w:tr>
      <w:tr w:rsidR="00EB1F8B">
        <w:trPr>
          <w:trHeight w:hRule="exact" w:val="972"/>
        </w:trPr>
        <w:tc>
          <w:tcPr>
            <w:tcW w:w="143" w:type="dxa"/>
          </w:tcPr>
          <w:p w:rsidR="00EB1F8B" w:rsidRDefault="00EB1F8B"/>
        </w:tc>
        <w:tc>
          <w:tcPr>
            <w:tcW w:w="285" w:type="dxa"/>
          </w:tcPr>
          <w:p w:rsidR="00EB1F8B" w:rsidRDefault="00EB1F8B"/>
        </w:tc>
        <w:tc>
          <w:tcPr>
            <w:tcW w:w="710" w:type="dxa"/>
          </w:tcPr>
          <w:p w:rsidR="00EB1F8B" w:rsidRDefault="00EB1F8B"/>
        </w:tc>
        <w:tc>
          <w:tcPr>
            <w:tcW w:w="1419" w:type="dxa"/>
          </w:tcPr>
          <w:p w:rsidR="00EB1F8B" w:rsidRDefault="00EB1F8B"/>
        </w:tc>
        <w:tc>
          <w:tcPr>
            <w:tcW w:w="1419" w:type="dxa"/>
          </w:tcPr>
          <w:p w:rsidR="00EB1F8B" w:rsidRDefault="00EB1F8B"/>
        </w:tc>
        <w:tc>
          <w:tcPr>
            <w:tcW w:w="710" w:type="dxa"/>
          </w:tcPr>
          <w:p w:rsidR="00EB1F8B" w:rsidRDefault="00EB1F8B"/>
        </w:tc>
        <w:tc>
          <w:tcPr>
            <w:tcW w:w="426" w:type="dxa"/>
          </w:tcPr>
          <w:p w:rsidR="00EB1F8B" w:rsidRDefault="00EB1F8B"/>
        </w:tc>
        <w:tc>
          <w:tcPr>
            <w:tcW w:w="1277" w:type="dxa"/>
          </w:tcPr>
          <w:p w:rsidR="00EB1F8B" w:rsidRDefault="00EB1F8B"/>
        </w:tc>
        <w:tc>
          <w:tcPr>
            <w:tcW w:w="3842" w:type="dxa"/>
            <w:gridSpan w:val="2"/>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B1F8B" w:rsidRDefault="00EB1F8B">
            <w:pPr>
              <w:spacing w:after="0" w:line="240" w:lineRule="auto"/>
              <w:jc w:val="center"/>
              <w:rPr>
                <w:sz w:val="24"/>
                <w:szCs w:val="24"/>
              </w:rPr>
            </w:pPr>
          </w:p>
          <w:p w:rsidR="00EB1F8B" w:rsidRDefault="006B5BD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B1F8B">
        <w:trPr>
          <w:trHeight w:hRule="exact" w:val="277"/>
        </w:trPr>
        <w:tc>
          <w:tcPr>
            <w:tcW w:w="143" w:type="dxa"/>
          </w:tcPr>
          <w:p w:rsidR="00EB1F8B" w:rsidRDefault="00EB1F8B"/>
        </w:tc>
        <w:tc>
          <w:tcPr>
            <w:tcW w:w="285" w:type="dxa"/>
          </w:tcPr>
          <w:p w:rsidR="00EB1F8B" w:rsidRDefault="00EB1F8B"/>
        </w:tc>
        <w:tc>
          <w:tcPr>
            <w:tcW w:w="710" w:type="dxa"/>
          </w:tcPr>
          <w:p w:rsidR="00EB1F8B" w:rsidRDefault="00EB1F8B"/>
        </w:tc>
        <w:tc>
          <w:tcPr>
            <w:tcW w:w="1419" w:type="dxa"/>
          </w:tcPr>
          <w:p w:rsidR="00EB1F8B" w:rsidRDefault="00EB1F8B"/>
        </w:tc>
        <w:tc>
          <w:tcPr>
            <w:tcW w:w="1419" w:type="dxa"/>
          </w:tcPr>
          <w:p w:rsidR="00EB1F8B" w:rsidRDefault="00EB1F8B"/>
        </w:tc>
        <w:tc>
          <w:tcPr>
            <w:tcW w:w="710" w:type="dxa"/>
          </w:tcPr>
          <w:p w:rsidR="00EB1F8B" w:rsidRDefault="00EB1F8B"/>
        </w:tc>
        <w:tc>
          <w:tcPr>
            <w:tcW w:w="426" w:type="dxa"/>
          </w:tcPr>
          <w:p w:rsidR="00EB1F8B" w:rsidRDefault="00EB1F8B"/>
        </w:tc>
        <w:tc>
          <w:tcPr>
            <w:tcW w:w="1277" w:type="dxa"/>
          </w:tcPr>
          <w:p w:rsidR="00EB1F8B" w:rsidRDefault="00EB1F8B"/>
        </w:tc>
        <w:tc>
          <w:tcPr>
            <w:tcW w:w="3842" w:type="dxa"/>
            <w:gridSpan w:val="2"/>
            <w:shd w:val="clear" w:color="000000" w:fill="FFFFFF"/>
            <w:tcMar>
              <w:left w:w="34" w:type="dxa"/>
              <w:right w:w="34" w:type="dxa"/>
            </w:tcMar>
          </w:tcPr>
          <w:p w:rsidR="00EB1F8B" w:rsidRDefault="006B5BDF">
            <w:pPr>
              <w:spacing w:after="0" w:line="240" w:lineRule="auto"/>
              <w:jc w:val="right"/>
              <w:rPr>
                <w:sz w:val="24"/>
                <w:szCs w:val="24"/>
              </w:rPr>
            </w:pPr>
            <w:r>
              <w:rPr>
                <w:rFonts w:ascii="Times New Roman" w:hAnsi="Times New Roman" w:cs="Times New Roman"/>
                <w:color w:val="000000"/>
                <w:sz w:val="24"/>
                <w:szCs w:val="24"/>
              </w:rPr>
              <w:t>28.03.2022</w:t>
            </w:r>
          </w:p>
        </w:tc>
      </w:tr>
      <w:tr w:rsidR="00EB1F8B">
        <w:trPr>
          <w:trHeight w:hRule="exact" w:val="277"/>
        </w:trPr>
        <w:tc>
          <w:tcPr>
            <w:tcW w:w="143" w:type="dxa"/>
          </w:tcPr>
          <w:p w:rsidR="00EB1F8B" w:rsidRDefault="00EB1F8B"/>
        </w:tc>
        <w:tc>
          <w:tcPr>
            <w:tcW w:w="285" w:type="dxa"/>
          </w:tcPr>
          <w:p w:rsidR="00EB1F8B" w:rsidRDefault="00EB1F8B"/>
        </w:tc>
        <w:tc>
          <w:tcPr>
            <w:tcW w:w="710" w:type="dxa"/>
          </w:tcPr>
          <w:p w:rsidR="00EB1F8B" w:rsidRDefault="00EB1F8B"/>
        </w:tc>
        <w:tc>
          <w:tcPr>
            <w:tcW w:w="1419" w:type="dxa"/>
          </w:tcPr>
          <w:p w:rsidR="00EB1F8B" w:rsidRDefault="00EB1F8B"/>
        </w:tc>
        <w:tc>
          <w:tcPr>
            <w:tcW w:w="1419" w:type="dxa"/>
          </w:tcPr>
          <w:p w:rsidR="00EB1F8B" w:rsidRDefault="00EB1F8B"/>
        </w:tc>
        <w:tc>
          <w:tcPr>
            <w:tcW w:w="710" w:type="dxa"/>
          </w:tcPr>
          <w:p w:rsidR="00EB1F8B" w:rsidRDefault="00EB1F8B"/>
        </w:tc>
        <w:tc>
          <w:tcPr>
            <w:tcW w:w="426" w:type="dxa"/>
          </w:tcPr>
          <w:p w:rsidR="00EB1F8B" w:rsidRDefault="00EB1F8B"/>
        </w:tc>
        <w:tc>
          <w:tcPr>
            <w:tcW w:w="1277" w:type="dxa"/>
          </w:tcPr>
          <w:p w:rsidR="00EB1F8B" w:rsidRDefault="00EB1F8B"/>
        </w:tc>
        <w:tc>
          <w:tcPr>
            <w:tcW w:w="993" w:type="dxa"/>
          </w:tcPr>
          <w:p w:rsidR="00EB1F8B" w:rsidRDefault="00EB1F8B"/>
        </w:tc>
        <w:tc>
          <w:tcPr>
            <w:tcW w:w="2836" w:type="dxa"/>
          </w:tcPr>
          <w:p w:rsidR="00EB1F8B" w:rsidRDefault="00EB1F8B"/>
        </w:tc>
      </w:tr>
      <w:tr w:rsidR="00EB1F8B">
        <w:trPr>
          <w:trHeight w:hRule="exact" w:val="416"/>
        </w:trPr>
        <w:tc>
          <w:tcPr>
            <w:tcW w:w="10221" w:type="dxa"/>
            <w:gridSpan w:val="10"/>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B1F8B">
        <w:trPr>
          <w:trHeight w:hRule="exact" w:val="775"/>
        </w:trPr>
        <w:tc>
          <w:tcPr>
            <w:tcW w:w="143" w:type="dxa"/>
          </w:tcPr>
          <w:p w:rsidR="00EB1F8B" w:rsidRDefault="00EB1F8B"/>
        </w:tc>
        <w:tc>
          <w:tcPr>
            <w:tcW w:w="285" w:type="dxa"/>
          </w:tcPr>
          <w:p w:rsidR="00EB1F8B" w:rsidRDefault="00EB1F8B"/>
        </w:tc>
        <w:tc>
          <w:tcPr>
            <w:tcW w:w="710" w:type="dxa"/>
          </w:tcPr>
          <w:p w:rsidR="00EB1F8B" w:rsidRDefault="00EB1F8B"/>
        </w:tc>
        <w:tc>
          <w:tcPr>
            <w:tcW w:w="1419" w:type="dxa"/>
          </w:tcPr>
          <w:p w:rsidR="00EB1F8B" w:rsidRDefault="00EB1F8B"/>
        </w:tc>
        <w:tc>
          <w:tcPr>
            <w:tcW w:w="4834" w:type="dxa"/>
            <w:gridSpan w:val="5"/>
            <w:shd w:val="clear" w:color="000000" w:fill="FFFFFF"/>
            <w:tcMar>
              <w:left w:w="34" w:type="dxa"/>
              <w:right w:w="34" w:type="dxa"/>
            </w:tcMar>
          </w:tcPr>
          <w:p w:rsidR="00EB1F8B" w:rsidRDefault="006B5BDF">
            <w:pPr>
              <w:spacing w:after="0" w:line="240" w:lineRule="auto"/>
              <w:jc w:val="center"/>
              <w:rPr>
                <w:sz w:val="32"/>
                <w:szCs w:val="32"/>
              </w:rPr>
            </w:pPr>
            <w:r>
              <w:rPr>
                <w:rFonts w:ascii="Times New Roman" w:hAnsi="Times New Roman" w:cs="Times New Roman"/>
                <w:color w:val="000000"/>
                <w:sz w:val="32"/>
                <w:szCs w:val="32"/>
              </w:rPr>
              <w:t>Кадровое делопроизводство</w:t>
            </w:r>
          </w:p>
          <w:p w:rsidR="00EB1F8B" w:rsidRDefault="006B5BDF">
            <w:pPr>
              <w:spacing w:after="0" w:line="240" w:lineRule="auto"/>
              <w:jc w:val="center"/>
              <w:rPr>
                <w:sz w:val="32"/>
                <w:szCs w:val="32"/>
              </w:rPr>
            </w:pPr>
            <w:r>
              <w:rPr>
                <w:rFonts w:ascii="Times New Roman" w:hAnsi="Times New Roman" w:cs="Times New Roman"/>
                <w:color w:val="000000"/>
                <w:sz w:val="32"/>
                <w:szCs w:val="32"/>
              </w:rPr>
              <w:t>К.М.01.07</w:t>
            </w:r>
          </w:p>
        </w:tc>
        <w:tc>
          <w:tcPr>
            <w:tcW w:w="2836" w:type="dxa"/>
          </w:tcPr>
          <w:p w:rsidR="00EB1F8B" w:rsidRDefault="00EB1F8B"/>
        </w:tc>
      </w:tr>
      <w:tr w:rsidR="00EB1F8B">
        <w:trPr>
          <w:trHeight w:hRule="exact" w:val="277"/>
        </w:trPr>
        <w:tc>
          <w:tcPr>
            <w:tcW w:w="10221" w:type="dxa"/>
            <w:gridSpan w:val="10"/>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B1F8B">
        <w:trPr>
          <w:trHeight w:hRule="exact" w:val="1396"/>
        </w:trPr>
        <w:tc>
          <w:tcPr>
            <w:tcW w:w="143" w:type="dxa"/>
          </w:tcPr>
          <w:p w:rsidR="00EB1F8B" w:rsidRDefault="00EB1F8B"/>
        </w:tc>
        <w:tc>
          <w:tcPr>
            <w:tcW w:w="285" w:type="dxa"/>
          </w:tcPr>
          <w:p w:rsidR="00EB1F8B" w:rsidRDefault="00EB1F8B"/>
        </w:tc>
        <w:tc>
          <w:tcPr>
            <w:tcW w:w="9795" w:type="dxa"/>
            <w:gridSpan w:val="8"/>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EB1F8B" w:rsidRDefault="006B5BD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EB1F8B" w:rsidRDefault="006B5B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B1F8B">
        <w:trPr>
          <w:trHeight w:hRule="exact" w:val="833"/>
        </w:trPr>
        <w:tc>
          <w:tcPr>
            <w:tcW w:w="10221" w:type="dxa"/>
            <w:gridSpan w:val="10"/>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EB1F8B">
        <w:trPr>
          <w:trHeight w:hRule="exact" w:val="277"/>
        </w:trPr>
        <w:tc>
          <w:tcPr>
            <w:tcW w:w="3984" w:type="dxa"/>
            <w:gridSpan w:val="5"/>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B1F8B" w:rsidRDefault="00EB1F8B"/>
        </w:tc>
        <w:tc>
          <w:tcPr>
            <w:tcW w:w="426" w:type="dxa"/>
          </w:tcPr>
          <w:p w:rsidR="00EB1F8B" w:rsidRDefault="00EB1F8B"/>
        </w:tc>
        <w:tc>
          <w:tcPr>
            <w:tcW w:w="1277" w:type="dxa"/>
          </w:tcPr>
          <w:p w:rsidR="00EB1F8B" w:rsidRDefault="00EB1F8B"/>
        </w:tc>
        <w:tc>
          <w:tcPr>
            <w:tcW w:w="993" w:type="dxa"/>
          </w:tcPr>
          <w:p w:rsidR="00EB1F8B" w:rsidRDefault="00EB1F8B"/>
        </w:tc>
        <w:tc>
          <w:tcPr>
            <w:tcW w:w="2836" w:type="dxa"/>
          </w:tcPr>
          <w:p w:rsidR="00EB1F8B" w:rsidRDefault="00EB1F8B"/>
        </w:tc>
      </w:tr>
      <w:tr w:rsidR="00EB1F8B">
        <w:trPr>
          <w:trHeight w:hRule="exact" w:val="155"/>
        </w:trPr>
        <w:tc>
          <w:tcPr>
            <w:tcW w:w="143" w:type="dxa"/>
          </w:tcPr>
          <w:p w:rsidR="00EB1F8B" w:rsidRDefault="00EB1F8B"/>
        </w:tc>
        <w:tc>
          <w:tcPr>
            <w:tcW w:w="285" w:type="dxa"/>
          </w:tcPr>
          <w:p w:rsidR="00EB1F8B" w:rsidRDefault="00EB1F8B"/>
        </w:tc>
        <w:tc>
          <w:tcPr>
            <w:tcW w:w="710" w:type="dxa"/>
          </w:tcPr>
          <w:p w:rsidR="00EB1F8B" w:rsidRDefault="00EB1F8B"/>
        </w:tc>
        <w:tc>
          <w:tcPr>
            <w:tcW w:w="1419" w:type="dxa"/>
          </w:tcPr>
          <w:p w:rsidR="00EB1F8B" w:rsidRDefault="00EB1F8B"/>
        </w:tc>
        <w:tc>
          <w:tcPr>
            <w:tcW w:w="1419" w:type="dxa"/>
          </w:tcPr>
          <w:p w:rsidR="00EB1F8B" w:rsidRDefault="00EB1F8B"/>
        </w:tc>
        <w:tc>
          <w:tcPr>
            <w:tcW w:w="710" w:type="dxa"/>
          </w:tcPr>
          <w:p w:rsidR="00EB1F8B" w:rsidRDefault="00EB1F8B"/>
        </w:tc>
        <w:tc>
          <w:tcPr>
            <w:tcW w:w="426" w:type="dxa"/>
          </w:tcPr>
          <w:p w:rsidR="00EB1F8B" w:rsidRDefault="00EB1F8B"/>
        </w:tc>
        <w:tc>
          <w:tcPr>
            <w:tcW w:w="1277" w:type="dxa"/>
          </w:tcPr>
          <w:p w:rsidR="00EB1F8B" w:rsidRDefault="00EB1F8B"/>
        </w:tc>
        <w:tc>
          <w:tcPr>
            <w:tcW w:w="993" w:type="dxa"/>
          </w:tcPr>
          <w:p w:rsidR="00EB1F8B" w:rsidRDefault="00EB1F8B"/>
        </w:tc>
        <w:tc>
          <w:tcPr>
            <w:tcW w:w="2836" w:type="dxa"/>
          </w:tcPr>
          <w:p w:rsidR="00EB1F8B" w:rsidRDefault="00EB1F8B"/>
        </w:tc>
      </w:tr>
      <w:tr w:rsidR="00EB1F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EB1F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B1F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EB1F8B">
        <w:trPr>
          <w:trHeight w:hRule="exact" w:val="124"/>
        </w:trPr>
        <w:tc>
          <w:tcPr>
            <w:tcW w:w="143" w:type="dxa"/>
          </w:tcPr>
          <w:p w:rsidR="00EB1F8B" w:rsidRDefault="00EB1F8B"/>
        </w:tc>
        <w:tc>
          <w:tcPr>
            <w:tcW w:w="285" w:type="dxa"/>
          </w:tcPr>
          <w:p w:rsidR="00EB1F8B" w:rsidRDefault="00EB1F8B"/>
        </w:tc>
        <w:tc>
          <w:tcPr>
            <w:tcW w:w="710" w:type="dxa"/>
          </w:tcPr>
          <w:p w:rsidR="00EB1F8B" w:rsidRDefault="00EB1F8B"/>
        </w:tc>
        <w:tc>
          <w:tcPr>
            <w:tcW w:w="1419" w:type="dxa"/>
          </w:tcPr>
          <w:p w:rsidR="00EB1F8B" w:rsidRDefault="00EB1F8B"/>
        </w:tc>
        <w:tc>
          <w:tcPr>
            <w:tcW w:w="1419" w:type="dxa"/>
          </w:tcPr>
          <w:p w:rsidR="00EB1F8B" w:rsidRDefault="00EB1F8B"/>
        </w:tc>
        <w:tc>
          <w:tcPr>
            <w:tcW w:w="710" w:type="dxa"/>
          </w:tcPr>
          <w:p w:rsidR="00EB1F8B" w:rsidRDefault="00EB1F8B"/>
        </w:tc>
        <w:tc>
          <w:tcPr>
            <w:tcW w:w="426" w:type="dxa"/>
          </w:tcPr>
          <w:p w:rsidR="00EB1F8B" w:rsidRDefault="00EB1F8B"/>
        </w:tc>
        <w:tc>
          <w:tcPr>
            <w:tcW w:w="1277" w:type="dxa"/>
          </w:tcPr>
          <w:p w:rsidR="00EB1F8B" w:rsidRDefault="00EB1F8B"/>
        </w:tc>
        <w:tc>
          <w:tcPr>
            <w:tcW w:w="993" w:type="dxa"/>
          </w:tcPr>
          <w:p w:rsidR="00EB1F8B" w:rsidRDefault="00EB1F8B"/>
        </w:tc>
        <w:tc>
          <w:tcPr>
            <w:tcW w:w="2836" w:type="dxa"/>
          </w:tcPr>
          <w:p w:rsidR="00EB1F8B" w:rsidRDefault="00EB1F8B"/>
        </w:tc>
      </w:tr>
      <w:tr w:rsidR="00EB1F8B">
        <w:trPr>
          <w:trHeight w:hRule="exact" w:val="277"/>
        </w:trPr>
        <w:tc>
          <w:tcPr>
            <w:tcW w:w="5118" w:type="dxa"/>
            <w:gridSpan w:val="7"/>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EB1F8B">
        <w:trPr>
          <w:trHeight w:hRule="exact" w:val="577"/>
        </w:trPr>
        <w:tc>
          <w:tcPr>
            <w:tcW w:w="143" w:type="dxa"/>
          </w:tcPr>
          <w:p w:rsidR="00EB1F8B" w:rsidRDefault="00EB1F8B"/>
        </w:tc>
        <w:tc>
          <w:tcPr>
            <w:tcW w:w="285" w:type="dxa"/>
          </w:tcPr>
          <w:p w:rsidR="00EB1F8B" w:rsidRDefault="00EB1F8B"/>
        </w:tc>
        <w:tc>
          <w:tcPr>
            <w:tcW w:w="710" w:type="dxa"/>
          </w:tcPr>
          <w:p w:rsidR="00EB1F8B" w:rsidRDefault="00EB1F8B"/>
        </w:tc>
        <w:tc>
          <w:tcPr>
            <w:tcW w:w="1419" w:type="dxa"/>
          </w:tcPr>
          <w:p w:rsidR="00EB1F8B" w:rsidRDefault="00EB1F8B"/>
        </w:tc>
        <w:tc>
          <w:tcPr>
            <w:tcW w:w="1419" w:type="dxa"/>
          </w:tcPr>
          <w:p w:rsidR="00EB1F8B" w:rsidRDefault="00EB1F8B"/>
        </w:tc>
        <w:tc>
          <w:tcPr>
            <w:tcW w:w="710" w:type="dxa"/>
          </w:tcPr>
          <w:p w:rsidR="00EB1F8B" w:rsidRDefault="00EB1F8B"/>
        </w:tc>
        <w:tc>
          <w:tcPr>
            <w:tcW w:w="426" w:type="dxa"/>
          </w:tcPr>
          <w:p w:rsidR="00EB1F8B" w:rsidRDefault="00EB1F8B"/>
        </w:tc>
        <w:tc>
          <w:tcPr>
            <w:tcW w:w="5118" w:type="dxa"/>
            <w:gridSpan w:val="3"/>
            <w:vMerge/>
            <w:shd w:val="clear" w:color="000000" w:fill="FFFFFF"/>
            <w:tcMar>
              <w:left w:w="34" w:type="dxa"/>
              <w:right w:w="34" w:type="dxa"/>
            </w:tcMar>
          </w:tcPr>
          <w:p w:rsidR="00EB1F8B" w:rsidRDefault="00EB1F8B"/>
        </w:tc>
      </w:tr>
      <w:tr w:rsidR="00EB1F8B">
        <w:trPr>
          <w:trHeight w:hRule="exact" w:val="2697"/>
        </w:trPr>
        <w:tc>
          <w:tcPr>
            <w:tcW w:w="143" w:type="dxa"/>
          </w:tcPr>
          <w:p w:rsidR="00EB1F8B" w:rsidRDefault="00EB1F8B"/>
        </w:tc>
        <w:tc>
          <w:tcPr>
            <w:tcW w:w="285" w:type="dxa"/>
          </w:tcPr>
          <w:p w:rsidR="00EB1F8B" w:rsidRDefault="00EB1F8B"/>
        </w:tc>
        <w:tc>
          <w:tcPr>
            <w:tcW w:w="710" w:type="dxa"/>
          </w:tcPr>
          <w:p w:rsidR="00EB1F8B" w:rsidRDefault="00EB1F8B"/>
        </w:tc>
        <w:tc>
          <w:tcPr>
            <w:tcW w:w="1419" w:type="dxa"/>
          </w:tcPr>
          <w:p w:rsidR="00EB1F8B" w:rsidRDefault="00EB1F8B"/>
        </w:tc>
        <w:tc>
          <w:tcPr>
            <w:tcW w:w="1419" w:type="dxa"/>
          </w:tcPr>
          <w:p w:rsidR="00EB1F8B" w:rsidRDefault="00EB1F8B"/>
        </w:tc>
        <w:tc>
          <w:tcPr>
            <w:tcW w:w="710" w:type="dxa"/>
          </w:tcPr>
          <w:p w:rsidR="00EB1F8B" w:rsidRDefault="00EB1F8B"/>
        </w:tc>
        <w:tc>
          <w:tcPr>
            <w:tcW w:w="426" w:type="dxa"/>
          </w:tcPr>
          <w:p w:rsidR="00EB1F8B" w:rsidRDefault="00EB1F8B"/>
        </w:tc>
        <w:tc>
          <w:tcPr>
            <w:tcW w:w="1277" w:type="dxa"/>
          </w:tcPr>
          <w:p w:rsidR="00EB1F8B" w:rsidRDefault="00EB1F8B"/>
        </w:tc>
        <w:tc>
          <w:tcPr>
            <w:tcW w:w="993" w:type="dxa"/>
          </w:tcPr>
          <w:p w:rsidR="00EB1F8B" w:rsidRDefault="00EB1F8B"/>
        </w:tc>
        <w:tc>
          <w:tcPr>
            <w:tcW w:w="2836" w:type="dxa"/>
          </w:tcPr>
          <w:p w:rsidR="00EB1F8B" w:rsidRDefault="00EB1F8B"/>
        </w:tc>
      </w:tr>
      <w:tr w:rsidR="00EB1F8B">
        <w:trPr>
          <w:trHeight w:hRule="exact" w:val="277"/>
        </w:trPr>
        <w:tc>
          <w:tcPr>
            <w:tcW w:w="143" w:type="dxa"/>
          </w:tcPr>
          <w:p w:rsidR="00EB1F8B" w:rsidRDefault="00EB1F8B"/>
        </w:tc>
        <w:tc>
          <w:tcPr>
            <w:tcW w:w="10079" w:type="dxa"/>
            <w:gridSpan w:val="9"/>
            <w:vMerge w:val="restart"/>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B1F8B">
        <w:trPr>
          <w:trHeight w:hRule="exact" w:val="138"/>
        </w:trPr>
        <w:tc>
          <w:tcPr>
            <w:tcW w:w="143" w:type="dxa"/>
          </w:tcPr>
          <w:p w:rsidR="00EB1F8B" w:rsidRDefault="00EB1F8B"/>
        </w:tc>
        <w:tc>
          <w:tcPr>
            <w:tcW w:w="10079" w:type="dxa"/>
            <w:gridSpan w:val="9"/>
            <w:vMerge/>
            <w:shd w:val="clear" w:color="000000" w:fill="FFFFFF"/>
            <w:tcMar>
              <w:left w:w="34" w:type="dxa"/>
              <w:right w:w="34" w:type="dxa"/>
            </w:tcMar>
          </w:tcPr>
          <w:p w:rsidR="00EB1F8B" w:rsidRDefault="00EB1F8B"/>
        </w:tc>
      </w:tr>
      <w:tr w:rsidR="00EB1F8B">
        <w:trPr>
          <w:trHeight w:hRule="exact" w:val="1666"/>
        </w:trPr>
        <w:tc>
          <w:tcPr>
            <w:tcW w:w="143" w:type="dxa"/>
          </w:tcPr>
          <w:p w:rsidR="00EB1F8B" w:rsidRDefault="00EB1F8B"/>
        </w:tc>
        <w:tc>
          <w:tcPr>
            <w:tcW w:w="10079" w:type="dxa"/>
            <w:gridSpan w:val="9"/>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B1F8B" w:rsidRDefault="00EB1F8B">
            <w:pPr>
              <w:spacing w:after="0" w:line="240" w:lineRule="auto"/>
              <w:jc w:val="center"/>
              <w:rPr>
                <w:sz w:val="24"/>
                <w:szCs w:val="24"/>
              </w:rPr>
            </w:pPr>
          </w:p>
          <w:p w:rsidR="00EB1F8B" w:rsidRDefault="006B5BD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B1F8B" w:rsidRDefault="00EB1F8B">
            <w:pPr>
              <w:spacing w:after="0" w:line="240" w:lineRule="auto"/>
              <w:jc w:val="center"/>
              <w:rPr>
                <w:sz w:val="24"/>
                <w:szCs w:val="24"/>
              </w:rPr>
            </w:pPr>
          </w:p>
          <w:p w:rsidR="00EB1F8B" w:rsidRDefault="006B5BDF">
            <w:pPr>
              <w:spacing w:after="0" w:line="240" w:lineRule="auto"/>
              <w:jc w:val="center"/>
              <w:rPr>
                <w:sz w:val="24"/>
                <w:szCs w:val="24"/>
              </w:rPr>
            </w:pPr>
            <w:r>
              <w:rPr>
                <w:rFonts w:ascii="Times New Roman" w:hAnsi="Times New Roman" w:cs="Times New Roman"/>
                <w:color w:val="000000"/>
                <w:sz w:val="24"/>
                <w:szCs w:val="24"/>
              </w:rPr>
              <w:t>Омск, 2022</w:t>
            </w:r>
          </w:p>
        </w:tc>
      </w:tr>
    </w:tbl>
    <w:p w:rsidR="00EB1F8B" w:rsidRDefault="006B5B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B1F8B">
        <w:trPr>
          <w:trHeight w:hRule="exact" w:val="2222"/>
        </w:trPr>
        <w:tc>
          <w:tcPr>
            <w:tcW w:w="10788" w:type="dxa"/>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lastRenderedPageBreak/>
              <w:t>Составитель:</w:t>
            </w:r>
          </w:p>
          <w:p w:rsidR="00EB1F8B" w:rsidRDefault="00EB1F8B">
            <w:pPr>
              <w:spacing w:after="0" w:line="240" w:lineRule="auto"/>
              <w:rPr>
                <w:sz w:val="24"/>
                <w:szCs w:val="24"/>
              </w:rPr>
            </w:pPr>
          </w:p>
          <w:p w:rsidR="00EB1F8B" w:rsidRDefault="006B5BDF">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EB1F8B" w:rsidRDefault="00EB1F8B">
            <w:pPr>
              <w:spacing w:after="0" w:line="240" w:lineRule="auto"/>
              <w:rPr>
                <w:sz w:val="24"/>
                <w:szCs w:val="24"/>
              </w:rPr>
            </w:pPr>
          </w:p>
          <w:p w:rsidR="00EB1F8B" w:rsidRDefault="006B5BD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B1F8B" w:rsidRDefault="006B5BDF">
            <w:pPr>
              <w:spacing w:after="0" w:line="240" w:lineRule="auto"/>
              <w:rPr>
                <w:sz w:val="24"/>
                <w:szCs w:val="24"/>
              </w:rPr>
            </w:pPr>
            <w:r>
              <w:rPr>
                <w:rFonts w:ascii="Times New Roman" w:hAnsi="Times New Roman" w:cs="Times New Roman"/>
                <w:color w:val="000000"/>
                <w:sz w:val="24"/>
                <w:szCs w:val="24"/>
              </w:rPr>
              <w:t>Протокол от 25.03.2022 г.  №8</w:t>
            </w:r>
          </w:p>
        </w:tc>
      </w:tr>
      <w:tr w:rsidR="00EB1F8B">
        <w:trPr>
          <w:trHeight w:hRule="exact" w:val="277"/>
        </w:trPr>
        <w:tc>
          <w:tcPr>
            <w:tcW w:w="10788" w:type="dxa"/>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B1F8B" w:rsidRDefault="006B5B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1F8B">
        <w:trPr>
          <w:trHeight w:hRule="exact" w:val="277"/>
        </w:trPr>
        <w:tc>
          <w:tcPr>
            <w:tcW w:w="9654" w:type="dxa"/>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B1F8B">
        <w:trPr>
          <w:trHeight w:hRule="exact" w:val="555"/>
        </w:trPr>
        <w:tc>
          <w:tcPr>
            <w:tcW w:w="9640" w:type="dxa"/>
          </w:tcPr>
          <w:p w:rsidR="00EB1F8B" w:rsidRDefault="00EB1F8B"/>
        </w:tc>
      </w:tr>
      <w:tr w:rsidR="00EB1F8B">
        <w:trPr>
          <w:trHeight w:hRule="exact" w:val="8751"/>
        </w:trPr>
        <w:tc>
          <w:tcPr>
            <w:tcW w:w="9654" w:type="dxa"/>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B1F8B" w:rsidRDefault="006B5BD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B1F8B" w:rsidRDefault="006B5BD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B1F8B" w:rsidRDefault="006B5BD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B1F8B" w:rsidRDefault="006B5BD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1F8B" w:rsidRDefault="006B5BD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B1F8B" w:rsidRDefault="006B5BD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B1F8B" w:rsidRDefault="006B5BD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B1F8B" w:rsidRDefault="006B5BD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B1F8B" w:rsidRDefault="006B5BD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B1F8B" w:rsidRDefault="006B5BD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B1F8B" w:rsidRDefault="006B5B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B1F8B" w:rsidRDefault="006B5B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1F8B">
        <w:trPr>
          <w:trHeight w:hRule="exact" w:val="277"/>
        </w:trPr>
        <w:tc>
          <w:tcPr>
            <w:tcW w:w="9654" w:type="dxa"/>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B1F8B">
        <w:trPr>
          <w:trHeight w:hRule="exact" w:val="15113"/>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B1F8B" w:rsidRDefault="006B5BD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B1F8B" w:rsidRDefault="006B5BD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B1F8B" w:rsidRDefault="006B5BD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B1F8B" w:rsidRDefault="006B5BD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1F8B" w:rsidRDefault="006B5B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1F8B" w:rsidRDefault="006B5BD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1F8B" w:rsidRDefault="006B5BD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1F8B" w:rsidRDefault="006B5B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1F8B" w:rsidRDefault="006B5BD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EB1F8B" w:rsidRDefault="006B5BD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«Кадровое делопроизводство» в течение 2022/2023 учебного года:</w:t>
            </w:r>
          </w:p>
          <w:p w:rsidR="00EB1F8B" w:rsidRDefault="006B5BD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EB1F8B" w:rsidRDefault="006B5B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1F8B">
        <w:trPr>
          <w:trHeight w:hRule="exact" w:val="285"/>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EB1F8B">
        <w:trPr>
          <w:trHeight w:hRule="exact" w:val="138"/>
        </w:trPr>
        <w:tc>
          <w:tcPr>
            <w:tcW w:w="9640" w:type="dxa"/>
          </w:tcPr>
          <w:p w:rsidR="00EB1F8B" w:rsidRDefault="00EB1F8B"/>
        </w:tc>
      </w:tr>
      <w:tr w:rsidR="00EB1F8B">
        <w:trPr>
          <w:trHeight w:hRule="exact" w:val="1125"/>
        </w:trPr>
        <w:tc>
          <w:tcPr>
            <w:tcW w:w="9654" w:type="dxa"/>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b/>
                <w:color w:val="000000"/>
                <w:sz w:val="24"/>
                <w:szCs w:val="24"/>
              </w:rPr>
              <w:t>1. Наименование дисциплины: К.М.01.07 «Кадровое делопроизводство».</w:t>
            </w:r>
          </w:p>
          <w:p w:rsidR="00EB1F8B" w:rsidRDefault="006B5BD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B1F8B">
        <w:trPr>
          <w:trHeight w:hRule="exact" w:val="139"/>
        </w:trPr>
        <w:tc>
          <w:tcPr>
            <w:tcW w:w="9640" w:type="dxa"/>
          </w:tcPr>
          <w:p w:rsidR="00EB1F8B" w:rsidRDefault="00EB1F8B"/>
        </w:tc>
      </w:tr>
      <w:tr w:rsidR="00EB1F8B">
        <w:trPr>
          <w:trHeight w:hRule="exact" w:val="3260"/>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B1F8B" w:rsidRDefault="006B5BD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«Кадровое делопроизводство»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B1F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b/>
                <w:color w:val="000000"/>
                <w:sz w:val="24"/>
                <w:szCs w:val="24"/>
              </w:rPr>
              <w:t>Код компетенции: ПК-3</w:t>
            </w:r>
          </w:p>
          <w:p w:rsidR="00EB1F8B" w:rsidRDefault="006B5BDF">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EB1F8B">
        <w:trPr>
          <w:trHeight w:hRule="exact" w:val="585"/>
        </w:trPr>
        <w:tc>
          <w:tcPr>
            <w:tcW w:w="9654" w:type="dxa"/>
            <w:shd w:val="clear" w:color="000000" w:fill="FFFFFF"/>
            <w:tcMar>
              <w:left w:w="34" w:type="dxa"/>
              <w:right w:w="34" w:type="dxa"/>
            </w:tcMar>
          </w:tcPr>
          <w:p w:rsidR="00EB1F8B" w:rsidRDefault="00EB1F8B">
            <w:pPr>
              <w:spacing w:after="0" w:line="240" w:lineRule="auto"/>
              <w:rPr>
                <w:sz w:val="24"/>
                <w:szCs w:val="24"/>
              </w:rPr>
            </w:pPr>
          </w:p>
          <w:p w:rsidR="00EB1F8B" w:rsidRDefault="006B5B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1F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ПК-3.2 знать технологии, методы и методики проведения анализа и систематизации документов и информации</w:t>
            </w:r>
          </w:p>
        </w:tc>
      </w:tr>
      <w:tr w:rsidR="00EB1F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ПК-3.7 знать основы документооборота и документационного обеспечения</w:t>
            </w:r>
          </w:p>
        </w:tc>
      </w:tr>
      <w:tr w:rsidR="00EB1F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ПК-3.12 знать основы архивного законодательства и нормативные правовые акты Российской Федерации, в части ведения документации по персоналу</w:t>
            </w:r>
          </w:p>
        </w:tc>
      </w:tr>
      <w:tr w:rsidR="00EB1F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ПК-3.27 уметь разрабатывать и оформлять документы по процессам организации обучения персонала и их результатам</w:t>
            </w:r>
          </w:p>
        </w:tc>
      </w:tr>
      <w:tr w:rsidR="00EB1F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ПК-3.30 уметь систематизировать документооборот по управлению персоналом организации</w:t>
            </w:r>
          </w:p>
        </w:tc>
      </w:tr>
      <w:tr w:rsidR="00EB1F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rsidR="00EB1F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ПК-3.40 владеть навыками систематизации документооборота по управлению персоналом организации</w:t>
            </w:r>
          </w:p>
        </w:tc>
      </w:tr>
      <w:tr w:rsidR="00EB1F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rsidR="00EB1F8B">
        <w:trPr>
          <w:trHeight w:hRule="exact" w:val="277"/>
        </w:trPr>
        <w:tc>
          <w:tcPr>
            <w:tcW w:w="9640" w:type="dxa"/>
          </w:tcPr>
          <w:p w:rsidR="00EB1F8B" w:rsidRDefault="00EB1F8B"/>
        </w:tc>
      </w:tr>
      <w:tr w:rsidR="00EB1F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b/>
                <w:color w:val="000000"/>
                <w:sz w:val="24"/>
                <w:szCs w:val="24"/>
              </w:rPr>
              <w:t>Код компетенции: УК-4</w:t>
            </w:r>
          </w:p>
          <w:p w:rsidR="00EB1F8B" w:rsidRDefault="006B5BD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B1F8B">
        <w:trPr>
          <w:trHeight w:hRule="exact" w:val="585"/>
        </w:trPr>
        <w:tc>
          <w:tcPr>
            <w:tcW w:w="9654" w:type="dxa"/>
            <w:shd w:val="clear" w:color="000000" w:fill="FFFFFF"/>
            <w:tcMar>
              <w:left w:w="34" w:type="dxa"/>
              <w:right w:w="34" w:type="dxa"/>
            </w:tcMar>
          </w:tcPr>
          <w:p w:rsidR="00EB1F8B" w:rsidRDefault="00EB1F8B">
            <w:pPr>
              <w:spacing w:after="0" w:line="240" w:lineRule="auto"/>
              <w:rPr>
                <w:sz w:val="24"/>
                <w:szCs w:val="24"/>
              </w:rPr>
            </w:pPr>
          </w:p>
          <w:p w:rsidR="00EB1F8B" w:rsidRDefault="006B5B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1F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EB1F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EB1F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EB1F8B">
        <w:trPr>
          <w:trHeight w:hRule="exact" w:val="416"/>
        </w:trPr>
        <w:tc>
          <w:tcPr>
            <w:tcW w:w="9640" w:type="dxa"/>
          </w:tcPr>
          <w:p w:rsidR="00EB1F8B" w:rsidRDefault="00EB1F8B"/>
        </w:tc>
      </w:tr>
      <w:tr w:rsidR="00EB1F8B">
        <w:trPr>
          <w:trHeight w:hRule="exact" w:val="304"/>
        </w:trPr>
        <w:tc>
          <w:tcPr>
            <w:tcW w:w="9654" w:type="dxa"/>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EB1F8B" w:rsidRDefault="006B5BD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B1F8B">
        <w:trPr>
          <w:trHeight w:hRule="exact" w:val="1366"/>
        </w:trPr>
        <w:tc>
          <w:tcPr>
            <w:tcW w:w="9654" w:type="dxa"/>
            <w:gridSpan w:val="7"/>
            <w:shd w:val="clear" w:color="000000" w:fill="FFFFFF"/>
            <w:tcMar>
              <w:left w:w="34" w:type="dxa"/>
              <w:right w:w="34" w:type="dxa"/>
            </w:tcMar>
          </w:tcPr>
          <w:p w:rsidR="00EB1F8B" w:rsidRDefault="00EB1F8B">
            <w:pPr>
              <w:spacing w:after="0" w:line="240" w:lineRule="auto"/>
              <w:jc w:val="both"/>
              <w:rPr>
                <w:sz w:val="24"/>
                <w:szCs w:val="24"/>
              </w:rPr>
            </w:pPr>
          </w:p>
          <w:p w:rsidR="00EB1F8B" w:rsidRDefault="006B5BDF">
            <w:pPr>
              <w:spacing w:after="0" w:line="240" w:lineRule="auto"/>
              <w:jc w:val="both"/>
              <w:rPr>
                <w:sz w:val="24"/>
                <w:szCs w:val="24"/>
              </w:rPr>
            </w:pPr>
            <w:r>
              <w:rPr>
                <w:rFonts w:ascii="Times New Roman" w:hAnsi="Times New Roman" w:cs="Times New Roman"/>
                <w:color w:val="000000"/>
                <w:sz w:val="24"/>
                <w:szCs w:val="24"/>
              </w:rPr>
              <w:t>Дисциплина К.М.01.07 «Кадровое делопроизводство»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EB1F8B">
        <w:trPr>
          <w:trHeight w:hRule="exact" w:val="138"/>
        </w:trPr>
        <w:tc>
          <w:tcPr>
            <w:tcW w:w="3970" w:type="dxa"/>
          </w:tcPr>
          <w:p w:rsidR="00EB1F8B" w:rsidRDefault="00EB1F8B"/>
        </w:tc>
        <w:tc>
          <w:tcPr>
            <w:tcW w:w="1702" w:type="dxa"/>
          </w:tcPr>
          <w:p w:rsidR="00EB1F8B" w:rsidRDefault="00EB1F8B"/>
        </w:tc>
        <w:tc>
          <w:tcPr>
            <w:tcW w:w="1702" w:type="dxa"/>
          </w:tcPr>
          <w:p w:rsidR="00EB1F8B" w:rsidRDefault="00EB1F8B"/>
        </w:tc>
        <w:tc>
          <w:tcPr>
            <w:tcW w:w="426" w:type="dxa"/>
          </w:tcPr>
          <w:p w:rsidR="00EB1F8B" w:rsidRDefault="00EB1F8B"/>
        </w:tc>
        <w:tc>
          <w:tcPr>
            <w:tcW w:w="710" w:type="dxa"/>
          </w:tcPr>
          <w:p w:rsidR="00EB1F8B" w:rsidRDefault="00EB1F8B"/>
        </w:tc>
        <w:tc>
          <w:tcPr>
            <w:tcW w:w="143" w:type="dxa"/>
          </w:tcPr>
          <w:p w:rsidR="00EB1F8B" w:rsidRDefault="00EB1F8B"/>
        </w:tc>
        <w:tc>
          <w:tcPr>
            <w:tcW w:w="993" w:type="dxa"/>
          </w:tcPr>
          <w:p w:rsidR="00EB1F8B" w:rsidRDefault="00EB1F8B"/>
        </w:tc>
      </w:tr>
      <w:tr w:rsidR="00EB1F8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F8B" w:rsidRDefault="006B5BD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F8B" w:rsidRDefault="006B5BDF">
            <w:pPr>
              <w:spacing w:after="0" w:line="240" w:lineRule="auto"/>
              <w:jc w:val="center"/>
              <w:rPr>
                <w:sz w:val="24"/>
                <w:szCs w:val="24"/>
              </w:rPr>
            </w:pPr>
            <w:r>
              <w:rPr>
                <w:rFonts w:ascii="Times New Roman" w:hAnsi="Times New Roman" w:cs="Times New Roman"/>
                <w:color w:val="000000"/>
                <w:sz w:val="24"/>
                <w:szCs w:val="24"/>
              </w:rPr>
              <w:t>Коды</w:t>
            </w:r>
          </w:p>
          <w:p w:rsidR="00EB1F8B" w:rsidRDefault="006B5BDF">
            <w:pPr>
              <w:spacing w:after="0" w:line="240" w:lineRule="auto"/>
              <w:jc w:val="center"/>
              <w:rPr>
                <w:sz w:val="24"/>
                <w:szCs w:val="24"/>
              </w:rPr>
            </w:pPr>
            <w:r>
              <w:rPr>
                <w:rFonts w:ascii="Times New Roman" w:hAnsi="Times New Roman" w:cs="Times New Roman"/>
                <w:color w:val="000000"/>
                <w:sz w:val="24"/>
                <w:szCs w:val="24"/>
              </w:rPr>
              <w:t>форми-</w:t>
            </w:r>
          </w:p>
          <w:p w:rsidR="00EB1F8B" w:rsidRDefault="006B5BDF">
            <w:pPr>
              <w:spacing w:after="0" w:line="240" w:lineRule="auto"/>
              <w:jc w:val="center"/>
              <w:rPr>
                <w:sz w:val="24"/>
                <w:szCs w:val="24"/>
              </w:rPr>
            </w:pPr>
            <w:r>
              <w:rPr>
                <w:rFonts w:ascii="Times New Roman" w:hAnsi="Times New Roman" w:cs="Times New Roman"/>
                <w:color w:val="000000"/>
                <w:sz w:val="24"/>
                <w:szCs w:val="24"/>
              </w:rPr>
              <w:t>руемых</w:t>
            </w:r>
          </w:p>
          <w:p w:rsidR="00EB1F8B" w:rsidRDefault="006B5BDF">
            <w:pPr>
              <w:spacing w:after="0" w:line="240" w:lineRule="auto"/>
              <w:jc w:val="center"/>
              <w:rPr>
                <w:sz w:val="24"/>
                <w:szCs w:val="24"/>
              </w:rPr>
            </w:pPr>
            <w:r>
              <w:rPr>
                <w:rFonts w:ascii="Times New Roman" w:hAnsi="Times New Roman" w:cs="Times New Roman"/>
                <w:color w:val="000000"/>
                <w:sz w:val="24"/>
                <w:szCs w:val="24"/>
              </w:rPr>
              <w:t>компе-</w:t>
            </w:r>
          </w:p>
          <w:p w:rsidR="00EB1F8B" w:rsidRDefault="006B5BDF">
            <w:pPr>
              <w:spacing w:after="0" w:line="240" w:lineRule="auto"/>
              <w:jc w:val="center"/>
              <w:rPr>
                <w:sz w:val="24"/>
                <w:szCs w:val="24"/>
              </w:rPr>
            </w:pPr>
            <w:r>
              <w:rPr>
                <w:rFonts w:ascii="Times New Roman" w:hAnsi="Times New Roman" w:cs="Times New Roman"/>
                <w:color w:val="000000"/>
                <w:sz w:val="24"/>
                <w:szCs w:val="24"/>
              </w:rPr>
              <w:t>тенций</w:t>
            </w:r>
          </w:p>
        </w:tc>
      </w:tr>
      <w:tr w:rsidR="00EB1F8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F8B" w:rsidRDefault="006B5B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F8B" w:rsidRDefault="00EB1F8B"/>
        </w:tc>
      </w:tr>
      <w:tr w:rsidR="00EB1F8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F8B" w:rsidRDefault="006B5BD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F8B" w:rsidRDefault="006B5BD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F8B" w:rsidRDefault="00EB1F8B"/>
        </w:tc>
      </w:tr>
      <w:tr w:rsidR="00EB1F8B">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F8B" w:rsidRDefault="006B5BDF">
            <w:pPr>
              <w:spacing w:after="0" w:line="240" w:lineRule="auto"/>
              <w:jc w:val="center"/>
            </w:pPr>
            <w:r>
              <w:rPr>
                <w:rFonts w:ascii="Times New Roman" w:hAnsi="Times New Roman" w:cs="Times New Roman"/>
                <w:color w:val="000000"/>
              </w:rPr>
              <w:t>Кадровый учет</w:t>
            </w:r>
          </w:p>
          <w:p w:rsidR="00EB1F8B" w:rsidRDefault="006B5BDF">
            <w:pPr>
              <w:spacing w:after="0" w:line="240" w:lineRule="auto"/>
              <w:jc w:val="center"/>
            </w:pPr>
            <w:r>
              <w:rPr>
                <w:rFonts w:ascii="Times New Roman" w:hAnsi="Times New Roman" w:cs="Times New Roman"/>
                <w:color w:val="000000"/>
              </w:rPr>
              <w:t>Организационное поведение</w:t>
            </w:r>
          </w:p>
          <w:p w:rsidR="00EB1F8B" w:rsidRDefault="006B5BDF">
            <w:pPr>
              <w:spacing w:after="0" w:line="240" w:lineRule="auto"/>
              <w:jc w:val="center"/>
            </w:pPr>
            <w:r>
              <w:rPr>
                <w:rFonts w:ascii="Times New Roman" w:hAnsi="Times New Roman" w:cs="Times New Roman"/>
                <w:color w:val="000000"/>
              </w:rPr>
              <w:t>Оценка и отбор персонала</w:t>
            </w:r>
          </w:p>
          <w:p w:rsidR="00EB1F8B" w:rsidRDefault="006B5BDF">
            <w:pPr>
              <w:spacing w:after="0" w:line="240" w:lineRule="auto"/>
              <w:jc w:val="center"/>
            </w:pPr>
            <w:r>
              <w:rPr>
                <w:rFonts w:ascii="Times New Roman" w:hAnsi="Times New Roman" w:cs="Times New Roman"/>
                <w:color w:val="000000"/>
              </w:rPr>
              <w:t>Принятие управленческих решений</w:t>
            </w:r>
          </w:p>
          <w:p w:rsidR="00EB1F8B" w:rsidRDefault="006B5BDF">
            <w:pPr>
              <w:spacing w:after="0" w:line="240" w:lineRule="auto"/>
              <w:jc w:val="center"/>
            </w:pPr>
            <w:r>
              <w:rPr>
                <w:rFonts w:ascii="Times New Roman" w:hAnsi="Times New Roman" w:cs="Times New Roman"/>
                <w:color w:val="000000"/>
              </w:rPr>
              <w:t>Административное право</w:t>
            </w:r>
          </w:p>
          <w:p w:rsidR="00EB1F8B" w:rsidRDefault="006B5BDF">
            <w:pPr>
              <w:spacing w:after="0" w:line="240" w:lineRule="auto"/>
              <w:jc w:val="center"/>
            </w:pPr>
            <w:r>
              <w:rPr>
                <w:rFonts w:ascii="Times New Roman" w:hAnsi="Times New Roman" w:cs="Times New Roman"/>
                <w:color w:val="000000"/>
              </w:rPr>
              <w:t>Государственная политика в сфере занятости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F8B" w:rsidRDefault="006B5BDF">
            <w:pPr>
              <w:spacing w:after="0" w:line="240" w:lineRule="auto"/>
              <w:jc w:val="center"/>
            </w:pPr>
            <w:r>
              <w:rPr>
                <w:rFonts w:ascii="Times New Roman" w:hAnsi="Times New Roman" w:cs="Times New Roman"/>
                <w:color w:val="000000"/>
              </w:rPr>
              <w:t>Бюджетирование  в управлении персоналом</w:t>
            </w:r>
          </w:p>
          <w:p w:rsidR="00EB1F8B" w:rsidRDefault="006B5BDF">
            <w:pPr>
              <w:spacing w:after="0" w:line="240" w:lineRule="auto"/>
              <w:jc w:val="center"/>
            </w:pPr>
            <w:r>
              <w:rPr>
                <w:rFonts w:ascii="Times New Roman" w:hAnsi="Times New Roman" w:cs="Times New Roman"/>
                <w:color w:val="000000"/>
              </w:rPr>
              <w:t>Стратегии управления человеческими ресурсами</w:t>
            </w:r>
          </w:p>
          <w:p w:rsidR="00EB1F8B" w:rsidRDefault="006B5BDF">
            <w:pPr>
              <w:spacing w:after="0" w:line="240" w:lineRule="auto"/>
              <w:jc w:val="center"/>
            </w:pPr>
            <w:r>
              <w:rPr>
                <w:rFonts w:ascii="Times New Roman" w:hAnsi="Times New Roman" w:cs="Times New Roman"/>
                <w:color w:val="000000"/>
              </w:rPr>
              <w:t>Экономика труда</w:t>
            </w:r>
          </w:p>
          <w:p w:rsidR="00EB1F8B" w:rsidRDefault="006B5BDF">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F8B" w:rsidRDefault="006B5BDF">
            <w:pPr>
              <w:spacing w:after="0" w:line="240" w:lineRule="auto"/>
              <w:jc w:val="center"/>
              <w:rPr>
                <w:sz w:val="24"/>
                <w:szCs w:val="24"/>
              </w:rPr>
            </w:pPr>
            <w:r>
              <w:rPr>
                <w:rFonts w:ascii="Times New Roman" w:hAnsi="Times New Roman" w:cs="Times New Roman"/>
                <w:color w:val="000000"/>
                <w:sz w:val="24"/>
                <w:szCs w:val="24"/>
              </w:rPr>
              <w:t>УК-4, ПК-3</w:t>
            </w:r>
          </w:p>
        </w:tc>
      </w:tr>
      <w:tr w:rsidR="00EB1F8B">
        <w:trPr>
          <w:trHeight w:hRule="exact" w:val="138"/>
        </w:trPr>
        <w:tc>
          <w:tcPr>
            <w:tcW w:w="3970" w:type="dxa"/>
          </w:tcPr>
          <w:p w:rsidR="00EB1F8B" w:rsidRDefault="00EB1F8B"/>
        </w:tc>
        <w:tc>
          <w:tcPr>
            <w:tcW w:w="1702" w:type="dxa"/>
          </w:tcPr>
          <w:p w:rsidR="00EB1F8B" w:rsidRDefault="00EB1F8B"/>
        </w:tc>
        <w:tc>
          <w:tcPr>
            <w:tcW w:w="1702" w:type="dxa"/>
          </w:tcPr>
          <w:p w:rsidR="00EB1F8B" w:rsidRDefault="00EB1F8B"/>
        </w:tc>
        <w:tc>
          <w:tcPr>
            <w:tcW w:w="426" w:type="dxa"/>
          </w:tcPr>
          <w:p w:rsidR="00EB1F8B" w:rsidRDefault="00EB1F8B"/>
        </w:tc>
        <w:tc>
          <w:tcPr>
            <w:tcW w:w="710" w:type="dxa"/>
          </w:tcPr>
          <w:p w:rsidR="00EB1F8B" w:rsidRDefault="00EB1F8B"/>
        </w:tc>
        <w:tc>
          <w:tcPr>
            <w:tcW w:w="143" w:type="dxa"/>
          </w:tcPr>
          <w:p w:rsidR="00EB1F8B" w:rsidRDefault="00EB1F8B"/>
        </w:tc>
        <w:tc>
          <w:tcPr>
            <w:tcW w:w="993" w:type="dxa"/>
          </w:tcPr>
          <w:p w:rsidR="00EB1F8B" w:rsidRDefault="00EB1F8B"/>
        </w:tc>
      </w:tr>
      <w:tr w:rsidR="00EB1F8B">
        <w:trPr>
          <w:trHeight w:hRule="exact" w:val="1125"/>
        </w:trPr>
        <w:tc>
          <w:tcPr>
            <w:tcW w:w="9654" w:type="dxa"/>
            <w:gridSpan w:val="7"/>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B1F8B">
        <w:trPr>
          <w:trHeight w:hRule="exact" w:val="585"/>
        </w:trPr>
        <w:tc>
          <w:tcPr>
            <w:tcW w:w="9654" w:type="dxa"/>
            <w:gridSpan w:val="7"/>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B1F8B" w:rsidRDefault="006B5BDF">
            <w:pPr>
              <w:spacing w:after="0" w:line="240" w:lineRule="auto"/>
              <w:jc w:val="center"/>
              <w:rPr>
                <w:sz w:val="24"/>
                <w:szCs w:val="24"/>
              </w:rPr>
            </w:pPr>
            <w:r>
              <w:rPr>
                <w:rFonts w:ascii="Times New Roman" w:hAnsi="Times New Roman" w:cs="Times New Roman"/>
                <w:color w:val="000000"/>
                <w:sz w:val="24"/>
                <w:szCs w:val="24"/>
              </w:rPr>
              <w:t>Из них:</w:t>
            </w:r>
          </w:p>
        </w:tc>
      </w:tr>
      <w:tr w:rsidR="00EB1F8B">
        <w:trPr>
          <w:trHeight w:hRule="exact" w:val="138"/>
        </w:trPr>
        <w:tc>
          <w:tcPr>
            <w:tcW w:w="3970" w:type="dxa"/>
          </w:tcPr>
          <w:p w:rsidR="00EB1F8B" w:rsidRDefault="00EB1F8B"/>
        </w:tc>
        <w:tc>
          <w:tcPr>
            <w:tcW w:w="1702" w:type="dxa"/>
          </w:tcPr>
          <w:p w:rsidR="00EB1F8B" w:rsidRDefault="00EB1F8B"/>
        </w:tc>
        <w:tc>
          <w:tcPr>
            <w:tcW w:w="1702" w:type="dxa"/>
          </w:tcPr>
          <w:p w:rsidR="00EB1F8B" w:rsidRDefault="00EB1F8B"/>
        </w:tc>
        <w:tc>
          <w:tcPr>
            <w:tcW w:w="426" w:type="dxa"/>
          </w:tcPr>
          <w:p w:rsidR="00EB1F8B" w:rsidRDefault="00EB1F8B"/>
        </w:tc>
        <w:tc>
          <w:tcPr>
            <w:tcW w:w="710" w:type="dxa"/>
          </w:tcPr>
          <w:p w:rsidR="00EB1F8B" w:rsidRDefault="00EB1F8B"/>
        </w:tc>
        <w:tc>
          <w:tcPr>
            <w:tcW w:w="143" w:type="dxa"/>
          </w:tcPr>
          <w:p w:rsidR="00EB1F8B" w:rsidRDefault="00EB1F8B"/>
        </w:tc>
        <w:tc>
          <w:tcPr>
            <w:tcW w:w="993" w:type="dxa"/>
          </w:tcPr>
          <w:p w:rsidR="00EB1F8B" w:rsidRDefault="00EB1F8B"/>
        </w:tc>
      </w:tr>
      <w:tr w:rsidR="00EB1F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54</w:t>
            </w:r>
          </w:p>
        </w:tc>
      </w:tr>
      <w:tr w:rsidR="00EB1F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18</w:t>
            </w:r>
          </w:p>
        </w:tc>
      </w:tr>
      <w:tr w:rsidR="00EB1F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0</w:t>
            </w:r>
          </w:p>
        </w:tc>
      </w:tr>
      <w:tr w:rsidR="00EB1F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36</w:t>
            </w:r>
          </w:p>
        </w:tc>
      </w:tr>
      <w:tr w:rsidR="00EB1F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0</w:t>
            </w:r>
          </w:p>
        </w:tc>
      </w:tr>
      <w:tr w:rsidR="00EB1F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54</w:t>
            </w:r>
          </w:p>
        </w:tc>
      </w:tr>
      <w:tr w:rsidR="00EB1F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0</w:t>
            </w:r>
          </w:p>
        </w:tc>
      </w:tr>
      <w:tr w:rsidR="00EB1F8B">
        <w:trPr>
          <w:trHeight w:hRule="exact" w:val="416"/>
        </w:trPr>
        <w:tc>
          <w:tcPr>
            <w:tcW w:w="3970" w:type="dxa"/>
          </w:tcPr>
          <w:p w:rsidR="00EB1F8B" w:rsidRDefault="00EB1F8B"/>
        </w:tc>
        <w:tc>
          <w:tcPr>
            <w:tcW w:w="1702" w:type="dxa"/>
          </w:tcPr>
          <w:p w:rsidR="00EB1F8B" w:rsidRDefault="00EB1F8B"/>
        </w:tc>
        <w:tc>
          <w:tcPr>
            <w:tcW w:w="1702" w:type="dxa"/>
          </w:tcPr>
          <w:p w:rsidR="00EB1F8B" w:rsidRDefault="00EB1F8B"/>
        </w:tc>
        <w:tc>
          <w:tcPr>
            <w:tcW w:w="426" w:type="dxa"/>
          </w:tcPr>
          <w:p w:rsidR="00EB1F8B" w:rsidRDefault="00EB1F8B"/>
        </w:tc>
        <w:tc>
          <w:tcPr>
            <w:tcW w:w="710" w:type="dxa"/>
          </w:tcPr>
          <w:p w:rsidR="00EB1F8B" w:rsidRDefault="00EB1F8B"/>
        </w:tc>
        <w:tc>
          <w:tcPr>
            <w:tcW w:w="143" w:type="dxa"/>
          </w:tcPr>
          <w:p w:rsidR="00EB1F8B" w:rsidRDefault="00EB1F8B"/>
        </w:tc>
        <w:tc>
          <w:tcPr>
            <w:tcW w:w="993" w:type="dxa"/>
          </w:tcPr>
          <w:p w:rsidR="00EB1F8B" w:rsidRDefault="00EB1F8B"/>
        </w:tc>
      </w:tr>
      <w:tr w:rsidR="00EB1F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зачеты 6</w:t>
            </w:r>
          </w:p>
        </w:tc>
      </w:tr>
      <w:tr w:rsidR="00EB1F8B">
        <w:trPr>
          <w:trHeight w:hRule="exact" w:val="277"/>
        </w:trPr>
        <w:tc>
          <w:tcPr>
            <w:tcW w:w="3970" w:type="dxa"/>
          </w:tcPr>
          <w:p w:rsidR="00EB1F8B" w:rsidRDefault="00EB1F8B"/>
        </w:tc>
        <w:tc>
          <w:tcPr>
            <w:tcW w:w="1702" w:type="dxa"/>
          </w:tcPr>
          <w:p w:rsidR="00EB1F8B" w:rsidRDefault="00EB1F8B"/>
        </w:tc>
        <w:tc>
          <w:tcPr>
            <w:tcW w:w="1702" w:type="dxa"/>
          </w:tcPr>
          <w:p w:rsidR="00EB1F8B" w:rsidRDefault="00EB1F8B"/>
        </w:tc>
        <w:tc>
          <w:tcPr>
            <w:tcW w:w="426" w:type="dxa"/>
          </w:tcPr>
          <w:p w:rsidR="00EB1F8B" w:rsidRDefault="00EB1F8B"/>
        </w:tc>
        <w:tc>
          <w:tcPr>
            <w:tcW w:w="710" w:type="dxa"/>
          </w:tcPr>
          <w:p w:rsidR="00EB1F8B" w:rsidRDefault="00EB1F8B"/>
        </w:tc>
        <w:tc>
          <w:tcPr>
            <w:tcW w:w="143" w:type="dxa"/>
          </w:tcPr>
          <w:p w:rsidR="00EB1F8B" w:rsidRDefault="00EB1F8B"/>
        </w:tc>
        <w:tc>
          <w:tcPr>
            <w:tcW w:w="993" w:type="dxa"/>
          </w:tcPr>
          <w:p w:rsidR="00EB1F8B" w:rsidRDefault="00EB1F8B"/>
        </w:tc>
      </w:tr>
      <w:tr w:rsidR="00EB1F8B">
        <w:trPr>
          <w:trHeight w:hRule="exact" w:val="1666"/>
        </w:trPr>
        <w:tc>
          <w:tcPr>
            <w:tcW w:w="9654" w:type="dxa"/>
            <w:gridSpan w:val="7"/>
            <w:shd w:val="clear" w:color="000000" w:fill="FFFFFF"/>
            <w:tcMar>
              <w:left w:w="34" w:type="dxa"/>
              <w:right w:w="34" w:type="dxa"/>
            </w:tcMar>
          </w:tcPr>
          <w:p w:rsidR="00EB1F8B" w:rsidRDefault="00EB1F8B">
            <w:pPr>
              <w:spacing w:after="0" w:line="240" w:lineRule="auto"/>
              <w:jc w:val="center"/>
              <w:rPr>
                <w:sz w:val="24"/>
                <w:szCs w:val="24"/>
              </w:rPr>
            </w:pPr>
          </w:p>
          <w:p w:rsidR="00EB1F8B" w:rsidRDefault="006B5BD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1F8B" w:rsidRDefault="00EB1F8B">
            <w:pPr>
              <w:spacing w:after="0" w:line="240" w:lineRule="auto"/>
              <w:jc w:val="center"/>
              <w:rPr>
                <w:sz w:val="24"/>
                <w:szCs w:val="24"/>
              </w:rPr>
            </w:pPr>
          </w:p>
          <w:p w:rsidR="00EB1F8B" w:rsidRDefault="006B5B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B1F8B">
        <w:trPr>
          <w:trHeight w:hRule="exact" w:val="416"/>
        </w:trPr>
        <w:tc>
          <w:tcPr>
            <w:tcW w:w="3970" w:type="dxa"/>
          </w:tcPr>
          <w:p w:rsidR="00EB1F8B" w:rsidRDefault="00EB1F8B"/>
        </w:tc>
        <w:tc>
          <w:tcPr>
            <w:tcW w:w="1702" w:type="dxa"/>
          </w:tcPr>
          <w:p w:rsidR="00EB1F8B" w:rsidRDefault="00EB1F8B"/>
        </w:tc>
        <w:tc>
          <w:tcPr>
            <w:tcW w:w="1702" w:type="dxa"/>
          </w:tcPr>
          <w:p w:rsidR="00EB1F8B" w:rsidRDefault="00EB1F8B"/>
        </w:tc>
        <w:tc>
          <w:tcPr>
            <w:tcW w:w="426" w:type="dxa"/>
          </w:tcPr>
          <w:p w:rsidR="00EB1F8B" w:rsidRDefault="00EB1F8B"/>
        </w:tc>
        <w:tc>
          <w:tcPr>
            <w:tcW w:w="710" w:type="dxa"/>
          </w:tcPr>
          <w:p w:rsidR="00EB1F8B" w:rsidRDefault="00EB1F8B"/>
        </w:tc>
        <w:tc>
          <w:tcPr>
            <w:tcW w:w="143" w:type="dxa"/>
          </w:tcPr>
          <w:p w:rsidR="00EB1F8B" w:rsidRDefault="00EB1F8B"/>
        </w:tc>
        <w:tc>
          <w:tcPr>
            <w:tcW w:w="993" w:type="dxa"/>
          </w:tcPr>
          <w:p w:rsidR="00EB1F8B" w:rsidRDefault="00EB1F8B"/>
        </w:tc>
      </w:tr>
      <w:tr w:rsidR="00EB1F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F8B" w:rsidRDefault="006B5B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F8B" w:rsidRDefault="006B5B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F8B" w:rsidRDefault="006B5B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F8B" w:rsidRDefault="006B5BDF">
            <w:pPr>
              <w:spacing w:after="0" w:line="240" w:lineRule="auto"/>
              <w:jc w:val="center"/>
              <w:rPr>
                <w:sz w:val="24"/>
                <w:szCs w:val="24"/>
              </w:rPr>
            </w:pPr>
            <w:r>
              <w:rPr>
                <w:rFonts w:ascii="Times New Roman" w:hAnsi="Times New Roman" w:cs="Times New Roman"/>
                <w:color w:val="000000"/>
                <w:sz w:val="24"/>
                <w:szCs w:val="24"/>
              </w:rPr>
              <w:t>Часов</w:t>
            </w:r>
          </w:p>
        </w:tc>
      </w:tr>
      <w:tr w:rsidR="00EB1F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F8B" w:rsidRDefault="006B5BDF">
            <w:pPr>
              <w:spacing w:after="0" w:line="240" w:lineRule="auto"/>
              <w:rPr>
                <w:sz w:val="24"/>
                <w:szCs w:val="24"/>
              </w:rPr>
            </w:pPr>
            <w:r>
              <w:rPr>
                <w:rFonts w:ascii="Times New Roman" w:hAnsi="Times New Roman" w:cs="Times New Roman"/>
                <w:b/>
                <w:color w:val="000000"/>
                <w:sz w:val="24"/>
                <w:szCs w:val="24"/>
              </w:rPr>
              <w:t>Сущность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F8B" w:rsidRDefault="00EB1F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F8B" w:rsidRDefault="00EB1F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F8B" w:rsidRDefault="00EB1F8B"/>
        </w:tc>
      </w:tr>
      <w:tr w:rsidR="00EB1F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Тема 1: Понятие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2</w:t>
            </w:r>
          </w:p>
        </w:tc>
      </w:tr>
      <w:tr w:rsidR="00EB1F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Тема 2. Правовые основы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4</w:t>
            </w:r>
          </w:p>
        </w:tc>
      </w:tr>
      <w:tr w:rsidR="00EB1F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Тема 3: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0</w:t>
            </w:r>
          </w:p>
        </w:tc>
      </w:tr>
      <w:tr w:rsidR="00EB1F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Понятие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4</w:t>
            </w:r>
          </w:p>
        </w:tc>
      </w:tr>
      <w:tr w:rsidR="00EB1F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Законодательство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4</w:t>
            </w:r>
          </w:p>
        </w:tc>
      </w:tr>
      <w:tr w:rsidR="00EB1F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4</w:t>
            </w:r>
          </w:p>
        </w:tc>
      </w:tr>
      <w:tr w:rsidR="00EB1F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F8B" w:rsidRDefault="006B5BDF">
            <w:pPr>
              <w:spacing w:after="0" w:line="240" w:lineRule="auto"/>
              <w:rPr>
                <w:sz w:val="24"/>
                <w:szCs w:val="24"/>
              </w:rPr>
            </w:pPr>
            <w:r>
              <w:rPr>
                <w:rFonts w:ascii="Times New Roman" w:hAnsi="Times New Roman" w:cs="Times New Roman"/>
                <w:b/>
                <w:color w:val="000000"/>
                <w:sz w:val="24"/>
                <w:szCs w:val="24"/>
              </w:rPr>
              <w:t>Документация в кадровом делопроизводстве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F8B" w:rsidRDefault="00EB1F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F8B" w:rsidRDefault="00EB1F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F8B" w:rsidRDefault="00EB1F8B"/>
        </w:tc>
      </w:tr>
    </w:tbl>
    <w:p w:rsidR="00EB1F8B" w:rsidRDefault="006B5B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1F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lastRenderedPageBreak/>
              <w:t>Тема 4: Документы по кадровому делопроизводству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0</w:t>
            </w:r>
          </w:p>
        </w:tc>
      </w:tr>
      <w:tr w:rsidR="00EB1F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Тема 5: Основные кадровые документы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4</w:t>
            </w:r>
          </w:p>
        </w:tc>
      </w:tr>
      <w:tr w:rsidR="00EB1F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Тема 6: Кадровые документы по развитию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4</w:t>
            </w:r>
          </w:p>
        </w:tc>
      </w:tr>
      <w:tr w:rsidR="00EB1F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Тема 7.Правила архивирования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4</w:t>
            </w:r>
          </w:p>
        </w:tc>
      </w:tr>
      <w:tr w:rsidR="00EB1F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EB1F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4</w:t>
            </w:r>
          </w:p>
        </w:tc>
      </w:tr>
      <w:tr w:rsidR="00EB1F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EB1F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4</w:t>
            </w:r>
          </w:p>
        </w:tc>
      </w:tr>
      <w:tr w:rsidR="00EB1F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EB1F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4</w:t>
            </w:r>
          </w:p>
        </w:tc>
      </w:tr>
      <w:tr w:rsidR="00EB1F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EB1F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12</w:t>
            </w:r>
          </w:p>
        </w:tc>
      </w:tr>
      <w:tr w:rsidR="00EB1F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EB1F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54</w:t>
            </w:r>
          </w:p>
        </w:tc>
      </w:tr>
      <w:tr w:rsidR="00EB1F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EB1F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EB1F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color w:val="000000"/>
                <w:sz w:val="24"/>
                <w:szCs w:val="24"/>
              </w:rPr>
              <w:t>108</w:t>
            </w:r>
          </w:p>
        </w:tc>
      </w:tr>
      <w:tr w:rsidR="00EB1F8B">
        <w:trPr>
          <w:trHeight w:hRule="exact" w:val="11531"/>
        </w:trPr>
        <w:tc>
          <w:tcPr>
            <w:tcW w:w="9654" w:type="dxa"/>
            <w:gridSpan w:val="4"/>
            <w:shd w:val="clear" w:color="000000" w:fill="FFFFFF"/>
            <w:tcMar>
              <w:left w:w="34" w:type="dxa"/>
              <w:right w:w="34" w:type="dxa"/>
            </w:tcMar>
          </w:tcPr>
          <w:p w:rsidR="00EB1F8B" w:rsidRDefault="00EB1F8B">
            <w:pPr>
              <w:spacing w:after="0" w:line="240" w:lineRule="auto"/>
              <w:jc w:val="both"/>
              <w:rPr>
                <w:sz w:val="20"/>
                <w:szCs w:val="20"/>
              </w:rPr>
            </w:pPr>
          </w:p>
          <w:p w:rsidR="00EB1F8B" w:rsidRDefault="006B5BDF">
            <w:pPr>
              <w:spacing w:after="0" w:line="240" w:lineRule="auto"/>
              <w:jc w:val="both"/>
              <w:rPr>
                <w:sz w:val="20"/>
                <w:szCs w:val="20"/>
              </w:rPr>
            </w:pPr>
            <w:r>
              <w:rPr>
                <w:rFonts w:ascii="Times New Roman" w:hAnsi="Times New Roman" w:cs="Times New Roman"/>
                <w:color w:val="000000"/>
                <w:sz w:val="20"/>
                <w:szCs w:val="20"/>
              </w:rPr>
              <w:t>* Примечания:</w:t>
            </w:r>
          </w:p>
          <w:p w:rsidR="00EB1F8B" w:rsidRDefault="006B5BD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B1F8B" w:rsidRDefault="006B5B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B1F8B" w:rsidRDefault="006B5BD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B1F8B" w:rsidRDefault="006B5BD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B1F8B" w:rsidRDefault="006B5BD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B1F8B" w:rsidRDefault="006B5B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EB1F8B" w:rsidRDefault="006B5B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1F8B">
        <w:trPr>
          <w:trHeight w:hRule="exact" w:val="6325"/>
        </w:trPr>
        <w:tc>
          <w:tcPr>
            <w:tcW w:w="9654" w:type="dxa"/>
            <w:shd w:val="clear" w:color="000000" w:fill="FFFFFF"/>
            <w:tcMar>
              <w:left w:w="34" w:type="dxa"/>
              <w:right w:w="34" w:type="dxa"/>
            </w:tcMar>
          </w:tcPr>
          <w:p w:rsidR="00EB1F8B" w:rsidRDefault="006B5BDF">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B1F8B" w:rsidRDefault="006B5BD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B1F8B" w:rsidRDefault="006B5B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B1F8B">
        <w:trPr>
          <w:trHeight w:hRule="exact" w:val="585"/>
        </w:trPr>
        <w:tc>
          <w:tcPr>
            <w:tcW w:w="9654" w:type="dxa"/>
            <w:shd w:val="clear" w:color="000000" w:fill="FFFFFF"/>
            <w:tcMar>
              <w:left w:w="34" w:type="dxa"/>
              <w:right w:w="34" w:type="dxa"/>
            </w:tcMar>
          </w:tcPr>
          <w:p w:rsidR="00EB1F8B" w:rsidRDefault="00EB1F8B">
            <w:pPr>
              <w:spacing w:after="0" w:line="240" w:lineRule="auto"/>
              <w:rPr>
                <w:sz w:val="24"/>
                <w:szCs w:val="24"/>
              </w:rPr>
            </w:pPr>
          </w:p>
          <w:p w:rsidR="00EB1F8B" w:rsidRDefault="006B5B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B1F8B">
        <w:trPr>
          <w:trHeight w:hRule="exact" w:val="277"/>
        </w:trPr>
        <w:tc>
          <w:tcPr>
            <w:tcW w:w="9654" w:type="dxa"/>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B1F8B">
        <w:trPr>
          <w:trHeight w:hRule="exact" w:val="26"/>
        </w:trPr>
        <w:tc>
          <w:tcPr>
            <w:tcW w:w="9654" w:type="dxa"/>
            <w:vMerge w:val="restart"/>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b/>
                <w:color w:val="000000"/>
                <w:sz w:val="24"/>
                <w:szCs w:val="24"/>
              </w:rPr>
              <w:t>Тема 1: Понятие кадрового делопроизводства</w:t>
            </w:r>
          </w:p>
        </w:tc>
      </w:tr>
      <w:tr w:rsidR="00EB1F8B">
        <w:trPr>
          <w:trHeight w:hRule="exact" w:val="277"/>
        </w:trPr>
        <w:tc>
          <w:tcPr>
            <w:tcW w:w="9654" w:type="dxa"/>
            <w:vMerge/>
            <w:shd w:val="clear" w:color="000000" w:fill="FFFFFF"/>
            <w:tcMar>
              <w:left w:w="34" w:type="dxa"/>
              <w:right w:w="34" w:type="dxa"/>
            </w:tcMar>
          </w:tcPr>
          <w:p w:rsidR="00EB1F8B" w:rsidRDefault="00EB1F8B"/>
        </w:tc>
      </w:tr>
      <w:tr w:rsidR="00EB1F8B">
        <w:trPr>
          <w:trHeight w:hRule="exact" w:val="2178"/>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t>Кадровое делопроизводство — это целый комплекс процедур по документальному оформлению трудовых отношений. Ключевые моменты взаимодействия с персоналом — трудоустройство и увольнение, перевод и направление в командировку, награждение и дисциплинарное наказание — сопровождаются определенными формальностями. Все работодатели, использующие наемный труд, обязаны вести кадровое делопроизводство- 2021: новые требования несколько упрощают этот процесс для индивидуальных предпринимателей и микропредприятий, но полностью от него не освобождают.</w:t>
            </w:r>
          </w:p>
        </w:tc>
      </w:tr>
      <w:tr w:rsidR="00EB1F8B">
        <w:trPr>
          <w:trHeight w:hRule="exact" w:val="304"/>
        </w:trPr>
        <w:tc>
          <w:tcPr>
            <w:tcW w:w="9654" w:type="dxa"/>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b/>
                <w:color w:val="000000"/>
                <w:sz w:val="24"/>
                <w:szCs w:val="24"/>
              </w:rPr>
              <w:t>Тема 2. Правовые основы кадрового делопроизводства</w:t>
            </w:r>
          </w:p>
        </w:tc>
      </w:tr>
      <w:tr w:rsidR="00EB1F8B">
        <w:trPr>
          <w:trHeight w:hRule="exact" w:val="1637"/>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t>На основании Закона Российской Федерации от 20 февраля 1995 г. № 24-ФЗ «Об информации, информатизации и защите информации» строится работа отдела кадров с персональными данными сотрудников предприятия. Правила обработки и хранения информации, порядок работы с ней, контроль доступа к персональным данным находят отражение в Положении о защите персональных данных, разработанном с учетом положений вышеназванного закона.</w:t>
            </w:r>
          </w:p>
        </w:tc>
      </w:tr>
      <w:tr w:rsidR="00EB1F8B">
        <w:trPr>
          <w:trHeight w:hRule="exact" w:val="304"/>
        </w:trPr>
        <w:tc>
          <w:tcPr>
            <w:tcW w:w="9654" w:type="dxa"/>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b/>
                <w:color w:val="000000"/>
                <w:sz w:val="24"/>
                <w:szCs w:val="24"/>
              </w:rPr>
              <w:t>Тема 3: Цели и задачи кадрового делопроизводства.</w:t>
            </w:r>
          </w:p>
        </w:tc>
      </w:tr>
      <w:tr w:rsidR="00EB1F8B">
        <w:trPr>
          <w:trHeight w:hRule="exact" w:val="1366"/>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t>Целью кадрового делопроизводства является налаживание эффективной, работающей системы работы с кадровыми документами.</w:t>
            </w:r>
          </w:p>
          <w:p w:rsidR="00EB1F8B" w:rsidRDefault="006B5BDF">
            <w:pPr>
              <w:spacing w:after="0" w:line="240" w:lineRule="auto"/>
              <w:jc w:val="both"/>
              <w:rPr>
                <w:sz w:val="24"/>
                <w:szCs w:val="24"/>
              </w:rPr>
            </w:pPr>
            <w:r>
              <w:rPr>
                <w:rFonts w:ascii="Times New Roman" w:hAnsi="Times New Roman" w:cs="Times New Roman"/>
                <w:color w:val="000000"/>
                <w:sz w:val="24"/>
                <w:szCs w:val="24"/>
              </w:rPr>
              <w:t>Задача кадрового делопроизводства заключается в оформлении надлежащим образом трудовых отношений между работодателем (предприятием) и непосредственно самим работником (персоналом).</w:t>
            </w:r>
          </w:p>
        </w:tc>
      </w:tr>
      <w:tr w:rsidR="00EB1F8B">
        <w:trPr>
          <w:trHeight w:hRule="exact" w:val="304"/>
        </w:trPr>
        <w:tc>
          <w:tcPr>
            <w:tcW w:w="9654" w:type="dxa"/>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b/>
                <w:color w:val="000000"/>
                <w:sz w:val="24"/>
                <w:szCs w:val="24"/>
              </w:rPr>
              <w:t>Тема 4: Документы по кадровому делопроизводству</w:t>
            </w:r>
          </w:p>
        </w:tc>
      </w:tr>
      <w:tr w:rsidR="00EB1F8B">
        <w:trPr>
          <w:trHeight w:hRule="exact" w:val="1802"/>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t>Положение о кадровой политике в организации</w:t>
            </w:r>
          </w:p>
          <w:p w:rsidR="00EB1F8B" w:rsidRDefault="006B5BDF">
            <w:pPr>
              <w:spacing w:after="0" w:line="240" w:lineRule="auto"/>
              <w:jc w:val="both"/>
              <w:rPr>
                <w:sz w:val="24"/>
                <w:szCs w:val="24"/>
              </w:rPr>
            </w:pPr>
            <w:r>
              <w:rPr>
                <w:rFonts w:ascii="Times New Roman" w:hAnsi="Times New Roman" w:cs="Times New Roman"/>
                <w:color w:val="000000"/>
                <w:sz w:val="24"/>
                <w:szCs w:val="24"/>
              </w:rPr>
              <w:t>Должностные инструкции, положения об отделах</w:t>
            </w:r>
          </w:p>
          <w:p w:rsidR="00EB1F8B" w:rsidRDefault="006B5BDF">
            <w:pPr>
              <w:spacing w:after="0" w:line="240" w:lineRule="auto"/>
              <w:jc w:val="both"/>
              <w:rPr>
                <w:sz w:val="24"/>
                <w:szCs w:val="24"/>
              </w:rPr>
            </w:pPr>
            <w:r>
              <w:rPr>
                <w:rFonts w:ascii="Times New Roman" w:hAnsi="Times New Roman" w:cs="Times New Roman"/>
                <w:color w:val="000000"/>
                <w:sz w:val="24"/>
                <w:szCs w:val="24"/>
              </w:rPr>
              <w:t>Важно, чтобы сотрудник, занимающийся кадровым делопроизводством, хорошо знал:</w:t>
            </w:r>
          </w:p>
          <w:p w:rsidR="00EB1F8B" w:rsidRDefault="006B5BDF">
            <w:pPr>
              <w:spacing w:after="0" w:line="240" w:lineRule="auto"/>
              <w:jc w:val="both"/>
              <w:rPr>
                <w:sz w:val="24"/>
                <w:szCs w:val="24"/>
              </w:rPr>
            </w:pPr>
            <w:r>
              <w:rPr>
                <w:rFonts w:ascii="Times New Roman" w:hAnsi="Times New Roman" w:cs="Times New Roman"/>
                <w:color w:val="000000"/>
                <w:sz w:val="24"/>
                <w:szCs w:val="24"/>
              </w:rPr>
              <w:t>- Порядок составления, утверждения, ведения и хранения документов, которыми оформляются кадровые процедуры;</w:t>
            </w:r>
          </w:p>
          <w:p w:rsidR="00EB1F8B" w:rsidRDefault="006B5BDF">
            <w:pPr>
              <w:spacing w:after="0" w:line="240" w:lineRule="auto"/>
              <w:jc w:val="both"/>
              <w:rPr>
                <w:sz w:val="24"/>
                <w:szCs w:val="24"/>
              </w:rPr>
            </w:pPr>
            <w:r>
              <w:rPr>
                <w:rFonts w:ascii="Times New Roman" w:hAnsi="Times New Roman" w:cs="Times New Roman"/>
                <w:color w:val="000000"/>
                <w:sz w:val="24"/>
                <w:szCs w:val="24"/>
              </w:rPr>
              <w:t>- Основные методики и технологии анализа и систематизации информации;</w:t>
            </w:r>
          </w:p>
        </w:tc>
      </w:tr>
    </w:tbl>
    <w:p w:rsidR="00EB1F8B" w:rsidRDefault="006B5B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1F8B">
        <w:trPr>
          <w:trHeight w:hRule="exact" w:val="285"/>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lastRenderedPageBreak/>
              <w:t>- Порядок учета движения персонала и составления отчетности;</w:t>
            </w:r>
          </w:p>
        </w:tc>
      </w:tr>
      <w:tr w:rsidR="00EB1F8B">
        <w:trPr>
          <w:trHeight w:hRule="exact" w:val="304"/>
        </w:trPr>
        <w:tc>
          <w:tcPr>
            <w:tcW w:w="9654" w:type="dxa"/>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b/>
                <w:color w:val="000000"/>
                <w:sz w:val="24"/>
                <w:szCs w:val="24"/>
              </w:rPr>
              <w:t>Тема 5: Основные кадровые документы компании.</w:t>
            </w:r>
          </w:p>
        </w:tc>
      </w:tr>
      <w:tr w:rsidR="00EB1F8B">
        <w:trPr>
          <w:trHeight w:hRule="exact" w:val="1366"/>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t>Обязательные документы:</w:t>
            </w:r>
          </w:p>
          <w:p w:rsidR="00EB1F8B" w:rsidRDefault="006B5BDF">
            <w:pPr>
              <w:spacing w:after="0" w:line="240" w:lineRule="auto"/>
              <w:jc w:val="both"/>
              <w:rPr>
                <w:sz w:val="24"/>
                <w:szCs w:val="24"/>
              </w:rPr>
            </w:pPr>
            <w:r>
              <w:rPr>
                <w:rFonts w:ascii="Times New Roman" w:hAnsi="Times New Roman" w:cs="Times New Roman"/>
                <w:color w:val="000000"/>
                <w:sz w:val="24"/>
                <w:szCs w:val="24"/>
              </w:rPr>
              <w:t>Учредительные документы</w:t>
            </w:r>
          </w:p>
          <w:p w:rsidR="00EB1F8B" w:rsidRDefault="006B5BDF">
            <w:pPr>
              <w:spacing w:after="0" w:line="240" w:lineRule="auto"/>
              <w:jc w:val="both"/>
              <w:rPr>
                <w:sz w:val="24"/>
                <w:szCs w:val="24"/>
              </w:rPr>
            </w:pPr>
            <w:r>
              <w:rPr>
                <w:rFonts w:ascii="Times New Roman" w:hAnsi="Times New Roman" w:cs="Times New Roman"/>
                <w:color w:val="000000"/>
                <w:sz w:val="24"/>
                <w:szCs w:val="24"/>
              </w:rPr>
              <w:t>Трудовые договоры</w:t>
            </w:r>
          </w:p>
          <w:p w:rsidR="00EB1F8B" w:rsidRDefault="006B5BDF">
            <w:pPr>
              <w:spacing w:after="0" w:line="240" w:lineRule="auto"/>
              <w:jc w:val="both"/>
              <w:rPr>
                <w:sz w:val="24"/>
                <w:szCs w:val="24"/>
              </w:rPr>
            </w:pPr>
            <w:r>
              <w:rPr>
                <w:rFonts w:ascii="Times New Roman" w:hAnsi="Times New Roman" w:cs="Times New Roman"/>
                <w:color w:val="000000"/>
                <w:sz w:val="24"/>
                <w:szCs w:val="24"/>
              </w:rPr>
              <w:t>Штатное расписание (форма Т-3)</w:t>
            </w:r>
          </w:p>
          <w:p w:rsidR="00EB1F8B" w:rsidRDefault="006B5BDF">
            <w:pPr>
              <w:spacing w:after="0" w:line="240" w:lineRule="auto"/>
              <w:jc w:val="both"/>
              <w:rPr>
                <w:sz w:val="24"/>
                <w:szCs w:val="24"/>
              </w:rPr>
            </w:pPr>
            <w:r>
              <w:rPr>
                <w:rFonts w:ascii="Times New Roman" w:hAnsi="Times New Roman" w:cs="Times New Roman"/>
                <w:color w:val="000000"/>
                <w:sz w:val="24"/>
                <w:szCs w:val="24"/>
              </w:rPr>
              <w:t>Табель учета рабочего времени (форма Т-13)</w:t>
            </w:r>
          </w:p>
        </w:tc>
      </w:tr>
      <w:tr w:rsidR="00EB1F8B">
        <w:trPr>
          <w:trHeight w:hRule="exact" w:val="304"/>
        </w:trPr>
        <w:tc>
          <w:tcPr>
            <w:tcW w:w="9654" w:type="dxa"/>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b/>
                <w:color w:val="000000"/>
                <w:sz w:val="24"/>
                <w:szCs w:val="24"/>
              </w:rPr>
              <w:t>Тема 6: Кадровые документы по развитию персонала</w:t>
            </w:r>
          </w:p>
        </w:tc>
      </w:tr>
      <w:tr w:rsidR="00EB1F8B">
        <w:trPr>
          <w:trHeight w:hRule="exact" w:val="2719"/>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t>Документы, которые становятся обязательными при определенных обстоятельствах:</w:t>
            </w:r>
          </w:p>
          <w:p w:rsidR="00EB1F8B" w:rsidRDefault="006B5BDF">
            <w:pPr>
              <w:spacing w:after="0" w:line="240" w:lineRule="auto"/>
              <w:jc w:val="both"/>
              <w:rPr>
                <w:sz w:val="24"/>
                <w:szCs w:val="24"/>
              </w:rPr>
            </w:pPr>
            <w:r>
              <w:rPr>
                <w:rFonts w:ascii="Times New Roman" w:hAnsi="Times New Roman" w:cs="Times New Roman"/>
                <w:color w:val="000000"/>
                <w:sz w:val="24"/>
                <w:szCs w:val="24"/>
              </w:rPr>
              <w:t>Коллективный договор - обязателен, если хотя бы одна из сторон (работники или работодатель) выходили с инициативой его заключить.</w:t>
            </w:r>
          </w:p>
          <w:p w:rsidR="00EB1F8B" w:rsidRDefault="006B5BDF">
            <w:pPr>
              <w:spacing w:after="0" w:line="240" w:lineRule="auto"/>
              <w:jc w:val="both"/>
              <w:rPr>
                <w:sz w:val="24"/>
                <w:szCs w:val="24"/>
              </w:rPr>
            </w:pPr>
            <w:r>
              <w:rPr>
                <w:rFonts w:ascii="Times New Roman" w:hAnsi="Times New Roman" w:cs="Times New Roman"/>
                <w:color w:val="000000"/>
                <w:sz w:val="24"/>
                <w:szCs w:val="24"/>
              </w:rPr>
              <w:t>Положение об оплате труда и премировании - обязательно, если какие-то из условий оплаты труда и премирования, которые применяются у работодателя, не отрегулированы ни в одном другом документе, например, ни в трудовом договоре, ни в штатном расписании.</w:t>
            </w:r>
          </w:p>
          <w:p w:rsidR="00EB1F8B" w:rsidRDefault="006B5BDF">
            <w:pPr>
              <w:spacing w:after="0" w:line="240" w:lineRule="auto"/>
              <w:jc w:val="both"/>
              <w:rPr>
                <w:sz w:val="24"/>
                <w:szCs w:val="24"/>
              </w:rPr>
            </w:pPr>
            <w:r>
              <w:rPr>
                <w:rFonts w:ascii="Times New Roman" w:hAnsi="Times New Roman" w:cs="Times New Roman"/>
                <w:color w:val="000000"/>
                <w:sz w:val="24"/>
                <w:szCs w:val="24"/>
              </w:rPr>
              <w:t>Должностные инструкции - обязательны, если все должностные обязанности работников не отрегулированы в трудовых договорах.</w:t>
            </w:r>
          </w:p>
        </w:tc>
      </w:tr>
      <w:tr w:rsidR="00EB1F8B">
        <w:trPr>
          <w:trHeight w:hRule="exact" w:val="304"/>
        </w:trPr>
        <w:tc>
          <w:tcPr>
            <w:tcW w:w="9654" w:type="dxa"/>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b/>
                <w:color w:val="000000"/>
                <w:sz w:val="24"/>
                <w:szCs w:val="24"/>
              </w:rPr>
              <w:t>Тема 7.Правила архивирования кадровых документов</w:t>
            </w:r>
          </w:p>
        </w:tc>
      </w:tr>
      <w:tr w:rsidR="00EB1F8B">
        <w:trPr>
          <w:trHeight w:hRule="exact" w:val="285"/>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t>Законодательство РФ "Об ахивном деле"</w:t>
            </w:r>
          </w:p>
        </w:tc>
      </w:tr>
      <w:tr w:rsidR="00EB1F8B">
        <w:trPr>
          <w:trHeight w:hRule="exact" w:val="277"/>
        </w:trPr>
        <w:tc>
          <w:tcPr>
            <w:tcW w:w="9654" w:type="dxa"/>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B1F8B">
        <w:trPr>
          <w:trHeight w:hRule="exact" w:val="14"/>
        </w:trPr>
        <w:tc>
          <w:tcPr>
            <w:tcW w:w="9640" w:type="dxa"/>
          </w:tcPr>
          <w:p w:rsidR="00EB1F8B" w:rsidRDefault="00EB1F8B"/>
        </w:tc>
      </w:tr>
      <w:tr w:rsidR="00EB1F8B">
        <w:trPr>
          <w:trHeight w:hRule="exact" w:val="304"/>
        </w:trPr>
        <w:tc>
          <w:tcPr>
            <w:tcW w:w="9654" w:type="dxa"/>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b/>
                <w:color w:val="000000"/>
                <w:sz w:val="24"/>
                <w:szCs w:val="24"/>
              </w:rPr>
              <w:t>Понятие и категории кадрового делопроизводства</w:t>
            </w:r>
          </w:p>
        </w:tc>
      </w:tr>
      <w:tr w:rsidR="00EB1F8B">
        <w:trPr>
          <w:trHeight w:hRule="exact" w:val="285"/>
        </w:trPr>
        <w:tc>
          <w:tcPr>
            <w:tcW w:w="9654" w:type="dxa"/>
            <w:shd w:val="clear" w:color="000000" w:fill="FFFFFF"/>
            <w:tcMar>
              <w:left w:w="34" w:type="dxa"/>
              <w:right w:w="34" w:type="dxa"/>
            </w:tcMar>
          </w:tcPr>
          <w:p w:rsidR="00EB1F8B" w:rsidRDefault="00EB1F8B">
            <w:pPr>
              <w:spacing w:after="0" w:line="240" w:lineRule="auto"/>
              <w:jc w:val="both"/>
              <w:rPr>
                <w:sz w:val="24"/>
                <w:szCs w:val="24"/>
              </w:rPr>
            </w:pPr>
          </w:p>
        </w:tc>
      </w:tr>
      <w:tr w:rsidR="00EB1F8B">
        <w:trPr>
          <w:trHeight w:hRule="exact" w:val="14"/>
        </w:trPr>
        <w:tc>
          <w:tcPr>
            <w:tcW w:w="9640" w:type="dxa"/>
          </w:tcPr>
          <w:p w:rsidR="00EB1F8B" w:rsidRDefault="00EB1F8B"/>
        </w:tc>
      </w:tr>
      <w:tr w:rsidR="00EB1F8B">
        <w:trPr>
          <w:trHeight w:hRule="exact" w:val="304"/>
        </w:trPr>
        <w:tc>
          <w:tcPr>
            <w:tcW w:w="9654" w:type="dxa"/>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b/>
                <w:color w:val="000000"/>
                <w:sz w:val="24"/>
                <w:szCs w:val="24"/>
              </w:rPr>
              <w:t>Законодательство РФ</w:t>
            </w:r>
          </w:p>
        </w:tc>
      </w:tr>
      <w:tr w:rsidR="00EB1F8B">
        <w:trPr>
          <w:trHeight w:hRule="exact" w:val="285"/>
        </w:trPr>
        <w:tc>
          <w:tcPr>
            <w:tcW w:w="9654" w:type="dxa"/>
            <w:shd w:val="clear" w:color="000000" w:fill="FFFFFF"/>
            <w:tcMar>
              <w:left w:w="34" w:type="dxa"/>
              <w:right w:w="34" w:type="dxa"/>
            </w:tcMar>
          </w:tcPr>
          <w:p w:rsidR="00EB1F8B" w:rsidRDefault="00EB1F8B">
            <w:pPr>
              <w:spacing w:after="0" w:line="240" w:lineRule="auto"/>
              <w:jc w:val="both"/>
              <w:rPr>
                <w:sz w:val="24"/>
                <w:szCs w:val="24"/>
              </w:rPr>
            </w:pPr>
          </w:p>
        </w:tc>
      </w:tr>
      <w:tr w:rsidR="00EB1F8B">
        <w:trPr>
          <w:trHeight w:hRule="exact" w:val="14"/>
        </w:trPr>
        <w:tc>
          <w:tcPr>
            <w:tcW w:w="9640" w:type="dxa"/>
          </w:tcPr>
          <w:p w:rsidR="00EB1F8B" w:rsidRDefault="00EB1F8B"/>
        </w:tc>
      </w:tr>
      <w:tr w:rsidR="00EB1F8B">
        <w:trPr>
          <w:trHeight w:hRule="exact" w:val="304"/>
        </w:trPr>
        <w:tc>
          <w:tcPr>
            <w:tcW w:w="9654" w:type="dxa"/>
            <w:shd w:val="clear" w:color="000000" w:fill="FFFFFF"/>
            <w:tcMar>
              <w:left w:w="34" w:type="dxa"/>
              <w:right w:w="34" w:type="dxa"/>
            </w:tcMar>
          </w:tcPr>
          <w:p w:rsidR="00EB1F8B" w:rsidRDefault="006B5BDF">
            <w:pPr>
              <w:spacing w:after="0" w:line="240" w:lineRule="auto"/>
              <w:jc w:val="center"/>
              <w:rPr>
                <w:sz w:val="24"/>
                <w:szCs w:val="24"/>
              </w:rPr>
            </w:pPr>
            <w:r>
              <w:rPr>
                <w:rFonts w:ascii="Times New Roman" w:hAnsi="Times New Roman" w:cs="Times New Roman"/>
                <w:b/>
                <w:color w:val="000000"/>
                <w:sz w:val="24"/>
                <w:szCs w:val="24"/>
              </w:rPr>
              <w:t>Цели и задачи кадрового делопроизводства</w:t>
            </w:r>
          </w:p>
        </w:tc>
      </w:tr>
      <w:tr w:rsidR="00EB1F8B">
        <w:trPr>
          <w:trHeight w:hRule="exact" w:val="285"/>
        </w:trPr>
        <w:tc>
          <w:tcPr>
            <w:tcW w:w="9654" w:type="dxa"/>
            <w:shd w:val="clear" w:color="000000" w:fill="FFFFFF"/>
            <w:tcMar>
              <w:left w:w="34" w:type="dxa"/>
              <w:right w:w="34" w:type="dxa"/>
            </w:tcMar>
          </w:tcPr>
          <w:p w:rsidR="00EB1F8B" w:rsidRDefault="00EB1F8B">
            <w:pPr>
              <w:spacing w:after="0" w:line="240" w:lineRule="auto"/>
              <w:jc w:val="both"/>
              <w:rPr>
                <w:sz w:val="24"/>
                <w:szCs w:val="24"/>
              </w:rPr>
            </w:pPr>
          </w:p>
        </w:tc>
      </w:tr>
      <w:tr w:rsidR="00EB1F8B">
        <w:trPr>
          <w:trHeight w:hRule="exact" w:val="14"/>
        </w:trPr>
        <w:tc>
          <w:tcPr>
            <w:tcW w:w="9640" w:type="dxa"/>
          </w:tcPr>
          <w:p w:rsidR="00EB1F8B" w:rsidRDefault="00EB1F8B"/>
        </w:tc>
      </w:tr>
      <w:tr w:rsidR="00EB1F8B">
        <w:trPr>
          <w:trHeight w:hRule="exact" w:val="277"/>
        </w:trPr>
        <w:tc>
          <w:tcPr>
            <w:tcW w:w="9654" w:type="dxa"/>
            <w:shd w:val="clear" w:color="000000" w:fill="FFFFFF"/>
            <w:tcMar>
              <w:left w:w="34" w:type="dxa"/>
              <w:right w:w="34" w:type="dxa"/>
            </w:tcMar>
          </w:tcPr>
          <w:p w:rsidR="00EB1F8B" w:rsidRDefault="00EB1F8B"/>
        </w:tc>
      </w:tr>
      <w:tr w:rsidR="00EB1F8B">
        <w:trPr>
          <w:trHeight w:hRule="exact" w:val="285"/>
        </w:trPr>
        <w:tc>
          <w:tcPr>
            <w:tcW w:w="9654" w:type="dxa"/>
            <w:shd w:val="clear" w:color="000000" w:fill="FFFFFF"/>
            <w:tcMar>
              <w:left w:w="34" w:type="dxa"/>
              <w:right w:w="34" w:type="dxa"/>
            </w:tcMar>
          </w:tcPr>
          <w:p w:rsidR="00EB1F8B" w:rsidRDefault="00EB1F8B">
            <w:pPr>
              <w:spacing w:after="0" w:line="240" w:lineRule="auto"/>
              <w:jc w:val="both"/>
              <w:rPr>
                <w:sz w:val="24"/>
                <w:szCs w:val="24"/>
              </w:rPr>
            </w:pPr>
          </w:p>
        </w:tc>
      </w:tr>
      <w:tr w:rsidR="00EB1F8B">
        <w:trPr>
          <w:trHeight w:hRule="exact" w:val="14"/>
        </w:trPr>
        <w:tc>
          <w:tcPr>
            <w:tcW w:w="9640" w:type="dxa"/>
          </w:tcPr>
          <w:p w:rsidR="00EB1F8B" w:rsidRDefault="00EB1F8B"/>
        </w:tc>
      </w:tr>
      <w:tr w:rsidR="00EB1F8B">
        <w:trPr>
          <w:trHeight w:hRule="exact" w:val="277"/>
        </w:trPr>
        <w:tc>
          <w:tcPr>
            <w:tcW w:w="9654" w:type="dxa"/>
            <w:shd w:val="clear" w:color="000000" w:fill="FFFFFF"/>
            <w:tcMar>
              <w:left w:w="34" w:type="dxa"/>
              <w:right w:w="34" w:type="dxa"/>
            </w:tcMar>
          </w:tcPr>
          <w:p w:rsidR="00EB1F8B" w:rsidRDefault="00EB1F8B"/>
        </w:tc>
      </w:tr>
      <w:tr w:rsidR="00EB1F8B">
        <w:trPr>
          <w:trHeight w:hRule="exact" w:val="285"/>
        </w:trPr>
        <w:tc>
          <w:tcPr>
            <w:tcW w:w="9654" w:type="dxa"/>
            <w:shd w:val="clear" w:color="000000" w:fill="FFFFFF"/>
            <w:tcMar>
              <w:left w:w="34" w:type="dxa"/>
              <w:right w:w="34" w:type="dxa"/>
            </w:tcMar>
          </w:tcPr>
          <w:p w:rsidR="00EB1F8B" w:rsidRDefault="00EB1F8B">
            <w:pPr>
              <w:spacing w:after="0" w:line="240" w:lineRule="auto"/>
              <w:jc w:val="both"/>
              <w:rPr>
                <w:sz w:val="24"/>
                <w:szCs w:val="24"/>
              </w:rPr>
            </w:pPr>
          </w:p>
        </w:tc>
      </w:tr>
      <w:tr w:rsidR="00EB1F8B">
        <w:trPr>
          <w:trHeight w:hRule="exact" w:val="14"/>
        </w:trPr>
        <w:tc>
          <w:tcPr>
            <w:tcW w:w="9640" w:type="dxa"/>
          </w:tcPr>
          <w:p w:rsidR="00EB1F8B" w:rsidRDefault="00EB1F8B"/>
        </w:tc>
      </w:tr>
      <w:tr w:rsidR="00EB1F8B">
        <w:trPr>
          <w:trHeight w:hRule="exact" w:val="277"/>
        </w:trPr>
        <w:tc>
          <w:tcPr>
            <w:tcW w:w="9654" w:type="dxa"/>
            <w:shd w:val="clear" w:color="000000" w:fill="FFFFFF"/>
            <w:tcMar>
              <w:left w:w="34" w:type="dxa"/>
              <w:right w:w="34" w:type="dxa"/>
            </w:tcMar>
          </w:tcPr>
          <w:p w:rsidR="00EB1F8B" w:rsidRDefault="00EB1F8B"/>
        </w:tc>
      </w:tr>
      <w:tr w:rsidR="00EB1F8B">
        <w:trPr>
          <w:trHeight w:hRule="exact" w:val="285"/>
        </w:trPr>
        <w:tc>
          <w:tcPr>
            <w:tcW w:w="9654" w:type="dxa"/>
            <w:shd w:val="clear" w:color="000000" w:fill="FFFFFF"/>
            <w:tcMar>
              <w:left w:w="34" w:type="dxa"/>
              <w:right w:w="34" w:type="dxa"/>
            </w:tcMar>
          </w:tcPr>
          <w:p w:rsidR="00EB1F8B" w:rsidRDefault="00EB1F8B">
            <w:pPr>
              <w:spacing w:after="0" w:line="240" w:lineRule="auto"/>
              <w:jc w:val="both"/>
              <w:rPr>
                <w:sz w:val="24"/>
                <w:szCs w:val="24"/>
              </w:rPr>
            </w:pPr>
          </w:p>
        </w:tc>
      </w:tr>
      <w:tr w:rsidR="00EB1F8B">
        <w:trPr>
          <w:trHeight w:hRule="exact" w:val="14"/>
        </w:trPr>
        <w:tc>
          <w:tcPr>
            <w:tcW w:w="9640" w:type="dxa"/>
          </w:tcPr>
          <w:p w:rsidR="00EB1F8B" w:rsidRDefault="00EB1F8B"/>
        </w:tc>
      </w:tr>
      <w:tr w:rsidR="00EB1F8B">
        <w:trPr>
          <w:trHeight w:hRule="exact" w:val="277"/>
        </w:trPr>
        <w:tc>
          <w:tcPr>
            <w:tcW w:w="9654" w:type="dxa"/>
            <w:shd w:val="clear" w:color="000000" w:fill="FFFFFF"/>
            <w:tcMar>
              <w:left w:w="34" w:type="dxa"/>
              <w:right w:w="34" w:type="dxa"/>
            </w:tcMar>
          </w:tcPr>
          <w:p w:rsidR="00EB1F8B" w:rsidRDefault="00EB1F8B"/>
        </w:tc>
      </w:tr>
      <w:tr w:rsidR="00EB1F8B">
        <w:trPr>
          <w:trHeight w:hRule="exact" w:val="285"/>
        </w:trPr>
        <w:tc>
          <w:tcPr>
            <w:tcW w:w="9654" w:type="dxa"/>
            <w:shd w:val="clear" w:color="000000" w:fill="FFFFFF"/>
            <w:tcMar>
              <w:left w:w="34" w:type="dxa"/>
              <w:right w:w="34" w:type="dxa"/>
            </w:tcMar>
          </w:tcPr>
          <w:p w:rsidR="00EB1F8B" w:rsidRDefault="00EB1F8B">
            <w:pPr>
              <w:spacing w:after="0" w:line="240" w:lineRule="auto"/>
              <w:jc w:val="both"/>
              <w:rPr>
                <w:sz w:val="24"/>
                <w:szCs w:val="24"/>
              </w:rPr>
            </w:pPr>
          </w:p>
        </w:tc>
      </w:tr>
    </w:tbl>
    <w:p w:rsidR="00EB1F8B" w:rsidRDefault="006B5B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B1F8B">
        <w:trPr>
          <w:trHeight w:hRule="exact" w:val="855"/>
        </w:trPr>
        <w:tc>
          <w:tcPr>
            <w:tcW w:w="9654" w:type="dxa"/>
            <w:gridSpan w:val="2"/>
            <w:shd w:val="clear" w:color="000000" w:fill="FFFFFF"/>
            <w:tcMar>
              <w:left w:w="34" w:type="dxa"/>
              <w:right w:w="34" w:type="dxa"/>
            </w:tcMar>
          </w:tcPr>
          <w:p w:rsidR="00EB1F8B" w:rsidRDefault="00EB1F8B">
            <w:pPr>
              <w:spacing w:after="0" w:line="240" w:lineRule="auto"/>
              <w:rPr>
                <w:sz w:val="24"/>
                <w:szCs w:val="24"/>
              </w:rPr>
            </w:pPr>
          </w:p>
          <w:p w:rsidR="00EB1F8B" w:rsidRDefault="006B5B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B1F8B">
        <w:trPr>
          <w:trHeight w:hRule="exact" w:val="5182"/>
        </w:trPr>
        <w:tc>
          <w:tcPr>
            <w:tcW w:w="9654" w:type="dxa"/>
            <w:gridSpan w:val="2"/>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«Кадровое делопроизводство» / Долженко С.П.. – Омск: Изд-во Омской гуманитарной академии, 2022.</w:t>
            </w:r>
          </w:p>
          <w:p w:rsidR="00EB1F8B" w:rsidRDefault="006B5B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B1F8B" w:rsidRDefault="006B5B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1F8B" w:rsidRDefault="006B5B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B1F8B">
        <w:trPr>
          <w:trHeight w:hRule="exact" w:val="138"/>
        </w:trPr>
        <w:tc>
          <w:tcPr>
            <w:tcW w:w="285" w:type="dxa"/>
          </w:tcPr>
          <w:p w:rsidR="00EB1F8B" w:rsidRDefault="00EB1F8B"/>
        </w:tc>
        <w:tc>
          <w:tcPr>
            <w:tcW w:w="9356" w:type="dxa"/>
          </w:tcPr>
          <w:p w:rsidR="00EB1F8B" w:rsidRDefault="00EB1F8B"/>
        </w:tc>
      </w:tr>
      <w:tr w:rsidR="00EB1F8B">
        <w:trPr>
          <w:trHeight w:hRule="exact" w:val="855"/>
        </w:trPr>
        <w:tc>
          <w:tcPr>
            <w:tcW w:w="9654" w:type="dxa"/>
            <w:gridSpan w:val="2"/>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B1F8B" w:rsidRDefault="006B5BDF">
            <w:pPr>
              <w:spacing w:after="0" w:line="240" w:lineRule="auto"/>
              <w:rPr>
                <w:sz w:val="24"/>
                <w:szCs w:val="24"/>
              </w:rPr>
            </w:pPr>
            <w:r>
              <w:rPr>
                <w:rFonts w:ascii="Times New Roman" w:hAnsi="Times New Roman" w:cs="Times New Roman"/>
                <w:b/>
                <w:color w:val="000000"/>
                <w:sz w:val="24"/>
                <w:szCs w:val="24"/>
              </w:rPr>
              <w:t>Основная:</w:t>
            </w:r>
          </w:p>
        </w:tc>
      </w:tr>
      <w:tr w:rsidR="00EB1F8B">
        <w:trPr>
          <w:trHeight w:hRule="exact" w:val="826"/>
        </w:trPr>
        <w:tc>
          <w:tcPr>
            <w:tcW w:w="9654" w:type="dxa"/>
            <w:gridSpan w:val="2"/>
            <w:shd w:val="clear" w:color="000000" w:fill="FFFFFF"/>
            <w:tcMar>
              <w:left w:w="34" w:type="dxa"/>
              <w:right w:w="34" w:type="dxa"/>
            </w:tcMar>
          </w:tcPr>
          <w:p w:rsidR="00EB1F8B" w:rsidRDefault="006B5B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кадровой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Янкович</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кадровой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5-238-01076-1.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25F98">
                <w:rPr>
                  <w:rStyle w:val="a3"/>
                </w:rPr>
                <w:t>http://www.iprbookshop.ru/81624.html</w:t>
              </w:r>
            </w:hyperlink>
            <w:r>
              <w:t xml:space="preserve"> </w:t>
            </w:r>
          </w:p>
        </w:tc>
      </w:tr>
      <w:tr w:rsidR="00EB1F8B">
        <w:trPr>
          <w:trHeight w:hRule="exact" w:val="826"/>
        </w:trPr>
        <w:tc>
          <w:tcPr>
            <w:tcW w:w="9654" w:type="dxa"/>
            <w:gridSpan w:val="2"/>
            <w:shd w:val="clear" w:color="000000" w:fill="FFFFFF"/>
            <w:tcMar>
              <w:left w:w="34" w:type="dxa"/>
              <w:right w:w="34" w:type="dxa"/>
            </w:tcMar>
          </w:tcPr>
          <w:p w:rsidR="00EB1F8B" w:rsidRDefault="006B5B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кадрового</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25F98">
                <w:rPr>
                  <w:rStyle w:val="a3"/>
                </w:rPr>
                <w:t>https://urait.ru/bcode/445662</w:t>
              </w:r>
            </w:hyperlink>
            <w:r>
              <w:t xml:space="preserve"> </w:t>
            </w:r>
          </w:p>
        </w:tc>
      </w:tr>
      <w:tr w:rsidR="00EB1F8B">
        <w:trPr>
          <w:trHeight w:hRule="exact" w:val="277"/>
        </w:trPr>
        <w:tc>
          <w:tcPr>
            <w:tcW w:w="285" w:type="dxa"/>
          </w:tcPr>
          <w:p w:rsidR="00EB1F8B" w:rsidRDefault="00EB1F8B"/>
        </w:tc>
        <w:tc>
          <w:tcPr>
            <w:tcW w:w="9370" w:type="dxa"/>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i/>
                <w:color w:val="000000"/>
                <w:sz w:val="24"/>
                <w:szCs w:val="24"/>
              </w:rPr>
              <w:t>Дополнительная:</w:t>
            </w:r>
          </w:p>
        </w:tc>
      </w:tr>
      <w:tr w:rsidR="00EB1F8B">
        <w:trPr>
          <w:trHeight w:hRule="exact" w:val="26"/>
        </w:trPr>
        <w:tc>
          <w:tcPr>
            <w:tcW w:w="9654" w:type="dxa"/>
            <w:gridSpan w:val="2"/>
            <w:vMerge w:val="restart"/>
            <w:shd w:val="clear" w:color="000000" w:fill="FFFFFF"/>
            <w:tcMar>
              <w:left w:w="34" w:type="dxa"/>
              <w:right w:w="34" w:type="dxa"/>
            </w:tcMar>
          </w:tcPr>
          <w:p w:rsidR="00EB1F8B" w:rsidRDefault="006B5B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кадрового</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25F98">
                <w:rPr>
                  <w:rStyle w:val="a3"/>
                </w:rPr>
                <w:t>https://urait.ru/bcode/457107</w:t>
              </w:r>
            </w:hyperlink>
            <w:r>
              <w:t xml:space="preserve"> </w:t>
            </w:r>
          </w:p>
        </w:tc>
      </w:tr>
      <w:tr w:rsidR="00EB1F8B">
        <w:trPr>
          <w:trHeight w:hRule="exact" w:val="799"/>
        </w:trPr>
        <w:tc>
          <w:tcPr>
            <w:tcW w:w="9654" w:type="dxa"/>
            <w:gridSpan w:val="2"/>
            <w:vMerge/>
            <w:shd w:val="clear" w:color="000000" w:fill="FFFFFF"/>
            <w:tcMar>
              <w:left w:w="34" w:type="dxa"/>
              <w:right w:w="34" w:type="dxa"/>
            </w:tcMar>
          </w:tcPr>
          <w:p w:rsidR="00EB1F8B" w:rsidRDefault="00EB1F8B"/>
        </w:tc>
      </w:tr>
      <w:tr w:rsidR="00EB1F8B">
        <w:trPr>
          <w:trHeight w:hRule="exact" w:val="585"/>
        </w:trPr>
        <w:tc>
          <w:tcPr>
            <w:tcW w:w="9654" w:type="dxa"/>
            <w:gridSpan w:val="2"/>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B1F8B">
        <w:trPr>
          <w:trHeight w:hRule="exact" w:val="5017"/>
        </w:trPr>
        <w:tc>
          <w:tcPr>
            <w:tcW w:w="9654" w:type="dxa"/>
            <w:gridSpan w:val="2"/>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625F98">
                <w:rPr>
                  <w:rStyle w:val="a3"/>
                  <w:rFonts w:ascii="Times New Roman" w:hAnsi="Times New Roman" w:cs="Times New Roman"/>
                  <w:sz w:val="24"/>
                  <w:szCs w:val="24"/>
                </w:rPr>
                <w:t>http://www.iprbookshop.ru</w:t>
              </w:r>
            </w:hyperlink>
          </w:p>
          <w:p w:rsidR="00EB1F8B" w:rsidRDefault="006B5B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625F98">
                <w:rPr>
                  <w:rStyle w:val="a3"/>
                  <w:rFonts w:ascii="Times New Roman" w:hAnsi="Times New Roman" w:cs="Times New Roman"/>
                  <w:sz w:val="24"/>
                  <w:szCs w:val="24"/>
                </w:rPr>
                <w:t>http://biblio-online.ru</w:t>
              </w:r>
            </w:hyperlink>
          </w:p>
          <w:p w:rsidR="00EB1F8B" w:rsidRDefault="006B5B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625F98">
                <w:rPr>
                  <w:rStyle w:val="a3"/>
                  <w:rFonts w:ascii="Times New Roman" w:hAnsi="Times New Roman" w:cs="Times New Roman"/>
                  <w:sz w:val="24"/>
                  <w:szCs w:val="24"/>
                </w:rPr>
                <w:t>http://window.edu.ru/</w:t>
              </w:r>
            </w:hyperlink>
          </w:p>
          <w:p w:rsidR="00EB1F8B" w:rsidRDefault="006B5B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625F98">
                <w:rPr>
                  <w:rStyle w:val="a3"/>
                  <w:rFonts w:ascii="Times New Roman" w:hAnsi="Times New Roman" w:cs="Times New Roman"/>
                  <w:sz w:val="24"/>
                  <w:szCs w:val="24"/>
                </w:rPr>
                <w:t>http://elibrary.ru</w:t>
              </w:r>
            </w:hyperlink>
          </w:p>
          <w:p w:rsidR="00EB1F8B" w:rsidRDefault="006B5BD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625F98">
                <w:rPr>
                  <w:rStyle w:val="a3"/>
                  <w:rFonts w:ascii="Times New Roman" w:hAnsi="Times New Roman" w:cs="Times New Roman"/>
                  <w:sz w:val="24"/>
                  <w:szCs w:val="24"/>
                </w:rPr>
                <w:t>http://www.sciencedirect.com</w:t>
              </w:r>
            </w:hyperlink>
          </w:p>
          <w:p w:rsidR="00EB1F8B" w:rsidRDefault="006B5B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EB1F8B" w:rsidRDefault="006B5B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625F98">
                <w:rPr>
                  <w:rStyle w:val="a3"/>
                  <w:rFonts w:ascii="Times New Roman" w:hAnsi="Times New Roman" w:cs="Times New Roman"/>
                  <w:sz w:val="24"/>
                  <w:szCs w:val="24"/>
                </w:rPr>
                <w:t>http://journals.cambridge.org</w:t>
              </w:r>
            </w:hyperlink>
          </w:p>
          <w:p w:rsidR="00EB1F8B" w:rsidRDefault="006B5B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625F98">
                <w:rPr>
                  <w:rStyle w:val="a3"/>
                  <w:rFonts w:ascii="Times New Roman" w:hAnsi="Times New Roman" w:cs="Times New Roman"/>
                  <w:sz w:val="24"/>
                  <w:szCs w:val="24"/>
                </w:rPr>
                <w:t>http://www.oxfordjoumals.org</w:t>
              </w:r>
            </w:hyperlink>
          </w:p>
          <w:p w:rsidR="00EB1F8B" w:rsidRDefault="006B5B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625F98">
                <w:rPr>
                  <w:rStyle w:val="a3"/>
                  <w:rFonts w:ascii="Times New Roman" w:hAnsi="Times New Roman" w:cs="Times New Roman"/>
                  <w:sz w:val="24"/>
                  <w:szCs w:val="24"/>
                </w:rPr>
                <w:t>http://dic.academic.ru/</w:t>
              </w:r>
            </w:hyperlink>
          </w:p>
          <w:p w:rsidR="00EB1F8B" w:rsidRDefault="006B5BD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625F98">
                <w:rPr>
                  <w:rStyle w:val="a3"/>
                  <w:rFonts w:ascii="Times New Roman" w:hAnsi="Times New Roman" w:cs="Times New Roman"/>
                  <w:sz w:val="24"/>
                  <w:szCs w:val="24"/>
                </w:rPr>
                <w:t>http://www.benran.ru</w:t>
              </w:r>
            </w:hyperlink>
          </w:p>
          <w:p w:rsidR="00EB1F8B" w:rsidRDefault="006B5B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625F98">
                <w:rPr>
                  <w:rStyle w:val="a3"/>
                  <w:rFonts w:ascii="Times New Roman" w:hAnsi="Times New Roman" w:cs="Times New Roman"/>
                  <w:sz w:val="24"/>
                  <w:szCs w:val="24"/>
                </w:rPr>
                <w:t>http://www.gks.ru</w:t>
              </w:r>
            </w:hyperlink>
          </w:p>
          <w:p w:rsidR="00EB1F8B" w:rsidRDefault="006B5BD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625F98">
                <w:rPr>
                  <w:rStyle w:val="a3"/>
                  <w:rFonts w:ascii="Times New Roman" w:hAnsi="Times New Roman" w:cs="Times New Roman"/>
                  <w:sz w:val="24"/>
                  <w:szCs w:val="24"/>
                </w:rPr>
                <w:t>http://diss.rsl.ru</w:t>
              </w:r>
            </w:hyperlink>
          </w:p>
          <w:p w:rsidR="00EB1F8B" w:rsidRDefault="006B5B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625F98">
                <w:rPr>
                  <w:rStyle w:val="a3"/>
                  <w:rFonts w:ascii="Times New Roman" w:hAnsi="Times New Roman" w:cs="Times New Roman"/>
                  <w:sz w:val="24"/>
                  <w:szCs w:val="24"/>
                </w:rPr>
                <w:t>http://ru.spinform.ru</w:t>
              </w:r>
            </w:hyperlink>
          </w:p>
          <w:p w:rsidR="00EB1F8B" w:rsidRDefault="006B5B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p>
        </w:tc>
      </w:tr>
    </w:tbl>
    <w:p w:rsidR="00EB1F8B" w:rsidRDefault="006B5B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1F8B">
        <w:trPr>
          <w:trHeight w:hRule="exact" w:val="4882"/>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lastRenderedPageBreak/>
              <w:t>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EB1F8B" w:rsidRDefault="006B5B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B1F8B">
        <w:trPr>
          <w:trHeight w:hRule="exact" w:val="314"/>
        </w:trPr>
        <w:tc>
          <w:tcPr>
            <w:tcW w:w="9654" w:type="dxa"/>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B1F8B">
        <w:trPr>
          <w:trHeight w:hRule="exact" w:val="10194"/>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B1F8B" w:rsidRDefault="006B5B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B1F8B" w:rsidRDefault="006B5B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B1F8B" w:rsidRDefault="006B5B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B1F8B" w:rsidRDefault="006B5B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B1F8B" w:rsidRDefault="006B5B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B1F8B" w:rsidRDefault="006B5B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B1F8B" w:rsidRDefault="006B5B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B1F8B" w:rsidRDefault="006B5B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EB1F8B" w:rsidRDefault="006B5B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1F8B">
        <w:trPr>
          <w:trHeight w:hRule="exact" w:val="3621"/>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EB1F8B" w:rsidRDefault="006B5B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B1F8B" w:rsidRDefault="006B5B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B1F8B">
        <w:trPr>
          <w:trHeight w:hRule="exact" w:val="855"/>
        </w:trPr>
        <w:tc>
          <w:tcPr>
            <w:tcW w:w="9654" w:type="dxa"/>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B1F8B">
        <w:trPr>
          <w:trHeight w:hRule="exact" w:val="2989"/>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B1F8B" w:rsidRDefault="00EB1F8B">
            <w:pPr>
              <w:spacing w:after="0" w:line="240" w:lineRule="auto"/>
              <w:jc w:val="both"/>
              <w:rPr>
                <w:sz w:val="24"/>
                <w:szCs w:val="24"/>
              </w:rPr>
            </w:pPr>
          </w:p>
          <w:p w:rsidR="00EB1F8B" w:rsidRDefault="006B5B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B1F8B" w:rsidRDefault="006B5B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B1F8B" w:rsidRDefault="006B5B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B1F8B" w:rsidRDefault="006B5B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B1F8B" w:rsidRDefault="006B5B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B1F8B" w:rsidRDefault="006B5B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B1F8B" w:rsidRDefault="00EB1F8B">
            <w:pPr>
              <w:spacing w:after="0" w:line="240" w:lineRule="auto"/>
              <w:jc w:val="both"/>
              <w:rPr>
                <w:sz w:val="24"/>
                <w:szCs w:val="24"/>
              </w:rPr>
            </w:pPr>
          </w:p>
          <w:p w:rsidR="00EB1F8B" w:rsidRDefault="006B5B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B1F8B">
        <w:trPr>
          <w:trHeight w:hRule="exact" w:val="585"/>
        </w:trPr>
        <w:tc>
          <w:tcPr>
            <w:tcW w:w="9654" w:type="dxa"/>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B1F8B" w:rsidRDefault="006B5BDF">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625F98">
                <w:rPr>
                  <w:rStyle w:val="a3"/>
                  <w:rFonts w:ascii="Times New Roman" w:hAnsi="Times New Roman" w:cs="Times New Roman"/>
                  <w:sz w:val="24"/>
                  <w:szCs w:val="24"/>
                </w:rPr>
                <w:t>http://fgosvo.ru</w:t>
              </w:r>
            </w:hyperlink>
          </w:p>
        </w:tc>
      </w:tr>
      <w:tr w:rsidR="00EB1F8B">
        <w:trPr>
          <w:trHeight w:hRule="exact" w:val="304"/>
        </w:trPr>
        <w:tc>
          <w:tcPr>
            <w:tcW w:w="9654" w:type="dxa"/>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625F98">
                <w:rPr>
                  <w:rStyle w:val="a3"/>
                  <w:rFonts w:ascii="Times New Roman" w:hAnsi="Times New Roman" w:cs="Times New Roman"/>
                  <w:sz w:val="24"/>
                  <w:szCs w:val="24"/>
                </w:rPr>
                <w:t>http://pravo.gov.ru</w:t>
              </w:r>
            </w:hyperlink>
          </w:p>
        </w:tc>
      </w:tr>
      <w:tr w:rsidR="00EB1F8B">
        <w:trPr>
          <w:trHeight w:hRule="exact" w:val="304"/>
        </w:trPr>
        <w:tc>
          <w:tcPr>
            <w:tcW w:w="9654" w:type="dxa"/>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625F98">
                <w:rPr>
                  <w:rStyle w:val="a3"/>
                  <w:rFonts w:ascii="Times New Roman" w:hAnsi="Times New Roman" w:cs="Times New Roman"/>
                  <w:sz w:val="24"/>
                  <w:szCs w:val="24"/>
                </w:rPr>
                <w:t>http://edu.garant.ru/omga/</w:t>
              </w:r>
            </w:hyperlink>
          </w:p>
        </w:tc>
      </w:tr>
      <w:tr w:rsidR="00EB1F8B">
        <w:trPr>
          <w:trHeight w:hRule="exact" w:val="585"/>
        </w:trPr>
        <w:tc>
          <w:tcPr>
            <w:tcW w:w="9654" w:type="dxa"/>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625F98">
                <w:rPr>
                  <w:rStyle w:val="a3"/>
                  <w:rFonts w:ascii="Times New Roman" w:hAnsi="Times New Roman" w:cs="Times New Roman"/>
                  <w:sz w:val="24"/>
                  <w:szCs w:val="24"/>
                </w:rPr>
                <w:t>http://www.consultant.ru/edu/student/study/</w:t>
              </w:r>
            </w:hyperlink>
          </w:p>
        </w:tc>
      </w:tr>
      <w:tr w:rsidR="00EB1F8B">
        <w:trPr>
          <w:trHeight w:hRule="exact" w:val="314"/>
        </w:trPr>
        <w:tc>
          <w:tcPr>
            <w:tcW w:w="9654" w:type="dxa"/>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B1F8B">
        <w:trPr>
          <w:trHeight w:hRule="exact" w:val="5831"/>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B1F8B" w:rsidRDefault="006B5B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B1F8B" w:rsidRDefault="006B5B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B1F8B" w:rsidRDefault="006B5B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B1F8B" w:rsidRDefault="006B5BD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B1F8B" w:rsidRDefault="006B5B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B1F8B" w:rsidRDefault="006B5B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B1F8B" w:rsidRDefault="006B5B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B1F8B" w:rsidRDefault="006B5B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B1F8B" w:rsidRDefault="006B5B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EB1F8B" w:rsidRDefault="006B5B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1F8B">
        <w:trPr>
          <w:trHeight w:hRule="exact" w:val="1907"/>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B1F8B" w:rsidRDefault="006B5B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B1F8B" w:rsidRDefault="006B5B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B1F8B" w:rsidRDefault="006B5B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B1F8B">
        <w:trPr>
          <w:trHeight w:hRule="exact" w:val="277"/>
        </w:trPr>
        <w:tc>
          <w:tcPr>
            <w:tcW w:w="9640" w:type="dxa"/>
          </w:tcPr>
          <w:p w:rsidR="00EB1F8B" w:rsidRDefault="00EB1F8B"/>
        </w:tc>
      </w:tr>
      <w:tr w:rsidR="00EB1F8B">
        <w:trPr>
          <w:trHeight w:hRule="exact" w:val="585"/>
        </w:trPr>
        <w:tc>
          <w:tcPr>
            <w:tcW w:w="9654" w:type="dxa"/>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B1F8B">
        <w:trPr>
          <w:trHeight w:hRule="exact" w:val="12621"/>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1F8B" w:rsidRDefault="006B5B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1F8B" w:rsidRDefault="006B5B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1F8B" w:rsidRDefault="006B5B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B1F8B" w:rsidRDefault="006B5BD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EB1F8B" w:rsidRDefault="006B5B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EB1F8B" w:rsidRDefault="006B5B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1F8B">
        <w:trPr>
          <w:trHeight w:hRule="exact" w:val="1637"/>
        </w:trPr>
        <w:tc>
          <w:tcPr>
            <w:tcW w:w="9654" w:type="dxa"/>
            <w:shd w:val="clear" w:color="000000" w:fill="FFFFFF"/>
            <w:tcMar>
              <w:left w:w="34" w:type="dxa"/>
              <w:right w:w="34" w:type="dxa"/>
            </w:tcMar>
          </w:tcPr>
          <w:p w:rsidR="00EB1F8B" w:rsidRDefault="006B5BDF">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B1F8B">
        <w:trPr>
          <w:trHeight w:hRule="exact" w:val="2748"/>
        </w:trPr>
        <w:tc>
          <w:tcPr>
            <w:tcW w:w="9654" w:type="dxa"/>
            <w:shd w:val="clear" w:color="000000" w:fill="FFFFFF"/>
            <w:tcMar>
              <w:left w:w="34" w:type="dxa"/>
              <w:right w:w="34" w:type="dxa"/>
            </w:tcMar>
          </w:tcPr>
          <w:p w:rsidR="00EB1F8B" w:rsidRDefault="006B5BD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B1F8B" w:rsidRDefault="00EB1F8B"/>
    <w:sectPr w:rsidR="00EB1F8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25F98"/>
    <w:rsid w:val="006B5BDF"/>
    <w:rsid w:val="00D31453"/>
    <w:rsid w:val="00E209E2"/>
    <w:rsid w:val="00EB1F8B"/>
    <w:rsid w:val="00EB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5BDF"/>
    <w:rPr>
      <w:color w:val="0563C1" w:themeColor="hyperlink"/>
      <w:u w:val="single"/>
    </w:rPr>
  </w:style>
  <w:style w:type="character" w:styleId="a4">
    <w:name w:val="Unresolved Mention"/>
    <w:basedOn w:val="a0"/>
    <w:uiPriority w:val="99"/>
    <w:semiHidden/>
    <w:unhideWhenUsed/>
    <w:rsid w:val="006B5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57107"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45662"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1624.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5804</Words>
  <Characters>33085</Characters>
  <Application>Microsoft Office Word</Application>
  <DocSecurity>0</DocSecurity>
  <Lines>275</Lines>
  <Paragraphs>77</Paragraphs>
  <ScaleCrop>false</ScaleCrop>
  <Company/>
  <LinksUpToDate>false</LinksUpToDate>
  <CharactersWithSpaces>38812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2022-2023_ФГОС3++2022_Бак-ОФО-УП(ОТОП)(22)_plx_Кадровое делопроизводство</dc:title>
  <dc:creator>FastReport.NET</dc:creator>
  <cp:lastModifiedBy>Mark Bernstorf</cp:lastModifiedBy>
  <cp:revision>4</cp:revision>
  <dcterms:created xsi:type="dcterms:W3CDTF">2022-05-02T06:35:00Z</dcterms:created>
  <dcterms:modified xsi:type="dcterms:W3CDTF">2022-11-12T14:10:00Z</dcterms:modified>
</cp:coreProperties>
</file>